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50173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color="auto" w:fill="FFFFFF"/>
          <w:lang w:val="en-US" w:eastAsia="zh-CN"/>
        </w:rPr>
        <w:t>附件1. 资格审查工作要求</w:t>
      </w:r>
    </w:p>
    <w:p w14:paraId="67DFE243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313" w:afterLines="100" w:afterAutospacing="0"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FFFFFF"/>
        </w:rPr>
        <w:t>（</w:t>
      </w:r>
      <w:r>
        <w:rPr>
          <w:rFonts w:hint="eastAsia" w:ascii="黑体" w:hAnsi="黑体" w:eastAsia="黑体" w:cs="黑体"/>
          <w:b/>
          <w:bCs/>
          <w:color w:val="5B9BD5" w:themeColor="accent1"/>
          <w:sz w:val="32"/>
          <w:szCs w:val="32"/>
          <w:shd w:val="clear" w:color="auto" w:fill="FFFFFF"/>
          <w:lang w:val="en-US" w:eastAsia="zh-CN"/>
          <w14:textFill>
            <w14:solidFill>
              <w14:schemeClr w14:val="accent1"/>
            </w14:solidFill>
          </w14:textFill>
        </w:rPr>
        <w:t>时间：截止9</w:t>
      </w:r>
      <w:r>
        <w:rPr>
          <w:rFonts w:hint="eastAsia" w:ascii="黑体" w:hAnsi="黑体" w:eastAsia="黑体" w:cs="黑体"/>
          <w:b/>
          <w:bCs/>
          <w:color w:val="5B9BD5" w:themeColor="accent1"/>
          <w:sz w:val="32"/>
          <w:szCs w:val="32"/>
          <w:shd w:val="clear" w:color="auto" w:fill="FFFFFF"/>
          <w14:textFill>
            <w14:solidFill>
              <w14:schemeClr w14:val="accent1"/>
            </w14:solidFill>
          </w14:textFill>
        </w:rPr>
        <w:t>月</w:t>
      </w:r>
      <w:r>
        <w:rPr>
          <w:rFonts w:hint="eastAsia" w:ascii="黑体" w:hAnsi="黑体" w:eastAsia="黑体" w:cs="黑体"/>
          <w:b/>
          <w:bCs/>
          <w:color w:val="5B9BD5" w:themeColor="accent1"/>
          <w:sz w:val="32"/>
          <w:szCs w:val="32"/>
          <w:shd w:val="clear" w:color="auto" w:fill="FFFFFF"/>
          <w:lang w:val="en-US" w:eastAsia="zh-CN"/>
          <w14:textFill>
            <w14:solidFill>
              <w14:schemeClr w14:val="accent1"/>
            </w14:solidFill>
          </w14:textFill>
        </w:rPr>
        <w:t>22</w:t>
      </w:r>
      <w:r>
        <w:rPr>
          <w:rFonts w:hint="eastAsia" w:ascii="黑体" w:hAnsi="黑体" w:eastAsia="黑体" w:cs="黑体"/>
          <w:b/>
          <w:bCs/>
          <w:color w:val="5B9BD5" w:themeColor="accent1"/>
          <w:sz w:val="32"/>
          <w:szCs w:val="32"/>
          <w:shd w:val="clear" w:color="auto" w:fill="FFFFFF"/>
          <w14:textFill>
            <w14:solidFill>
              <w14:schemeClr w14:val="accent1"/>
            </w14:solidFill>
          </w14:textFill>
        </w:rPr>
        <w:t>日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FFFFFF"/>
        </w:rPr>
        <w:t>）</w:t>
      </w:r>
    </w:p>
    <w:p w14:paraId="50D62496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right="38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FFFFFF"/>
        </w:rPr>
        <w:t>博士研究生申请学位资格审查</w:t>
      </w:r>
    </w:p>
    <w:p w14:paraId="6C5D6AE1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right="38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1.学位申请者登录陕西师范大学研究生教育教学管理信息系统（新版）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https://newyjs.snnu.edu.cn/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,录入自己的科研成果，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填写《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  <w:shd w:val="clear" w:color="auto" w:fill="FFFFFF"/>
          <w:lang w:val="en-US" w:eastAsia="zh-CN"/>
        </w:rPr>
        <w:t>陕西师范大学申请博士学位人员资格审查表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并将审查表及学术成果原件、复印件及相关佐证材料装入文件袋（一人一袋）提交培养单位审核。</w:t>
      </w:r>
    </w:p>
    <w:p w14:paraId="46EE1536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right="38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各培养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于</w:t>
      </w:r>
      <w:r>
        <w:rPr>
          <w:rFonts w:hint="eastAsia" w:ascii="仿宋_GB2312" w:hAnsi="仿宋_GB2312" w:eastAsia="仿宋_GB2312" w:cs="仿宋_GB2312"/>
          <w:b/>
          <w:bCs/>
          <w:color w:val="5B9BD5" w:themeColor="accent1"/>
          <w:kern w:val="44"/>
          <w:sz w:val="32"/>
          <w:szCs w:val="32"/>
          <w:u w:val="single"/>
          <w:shd w:val="clear" w:color="auto" w:fill="FFFFFF"/>
          <w:lang w:val="en-US" w:eastAsia="zh-CN" w:bidi="ar-SA"/>
          <w14:textFill>
            <w14:solidFill>
              <w14:schemeClr w14:val="accent1"/>
            </w14:solidFill>
          </w14:textFill>
        </w:rPr>
        <w:t>9月22日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前将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分会初审通过的审查表及学生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学术成果原件、复印件、相关佐证材料（一人一袋）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至学位办（文汇楼A段516室）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。</w:t>
      </w:r>
    </w:p>
    <w:p w14:paraId="641DEF47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right="38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2.在学期间产出的学术成果要求，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分会原则上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参照《陕西师范大学博士、硕士学位申请者学术成果规定（2017年修订）》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的要求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进行审核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。</w:t>
      </w:r>
    </w:p>
    <w:p w14:paraId="70A13F89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right="38"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二、其他注意事项</w:t>
      </w:r>
    </w:p>
    <w:p w14:paraId="5EE2B654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right="38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1.学位申请者申请学位时的科研成果除须满足学校的基本要求外，还应满足所在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分会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制定的具体要求。</w:t>
      </w:r>
    </w:p>
    <w:p w14:paraId="521EADC9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right="38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.所有通过资格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审查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博士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学位申请者名单，将于收到审核资料的</w:t>
      </w:r>
      <w:r>
        <w:rPr>
          <w:rFonts w:hint="eastAsia" w:ascii="仿宋_GB2312" w:hAnsi="仿宋_GB2312" w:eastAsia="仿宋_GB2312" w:cs="仿宋_GB2312"/>
          <w:b/>
          <w:bCs/>
          <w:color w:val="5B9BD5" w:themeColor="accent1"/>
          <w:kern w:val="44"/>
          <w:sz w:val="32"/>
          <w:szCs w:val="32"/>
          <w:u w:val="single"/>
          <w:shd w:val="clear" w:color="auto" w:fill="FFFFFF"/>
          <w:lang w:val="en-US" w:eastAsia="zh-CN" w:bidi="ar-SA"/>
          <w14:textFill>
            <w14:solidFill>
              <w14:schemeClr w14:val="accent1"/>
            </w14:solidFill>
          </w14:textFill>
        </w:rPr>
        <w:t>三个工作日后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进行网上公示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公示名单每天动态更新。</w:t>
      </w:r>
    </w:p>
    <w:p w14:paraId="435452E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right="38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未通过资格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审查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的审核资料将通知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博士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学位申请者领回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其余审核资料请在收到论文盲审结果后取回，本学期学位申请工作结束后，审核材料将不再接受取回，望各位博士按照规定时间领取，不再另行通知时间点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。</w:t>
      </w:r>
    </w:p>
    <w:p w14:paraId="1A904AE6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right="38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4.学位申请者需填写的表格及操作指南见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  <w:shd w:val="clear" w:color="auto" w:fill="FFFFFF"/>
          <w:lang w:val="en-US" w:eastAsia="zh-CN"/>
        </w:rPr>
        <w:t>硕士文件包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shd w:val="clear" w:color="auto" w:fill="FFFFFF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  <w:shd w:val="clear" w:color="auto" w:fill="FFFFFF"/>
          <w:lang w:val="en-US" w:eastAsia="zh-CN"/>
        </w:rPr>
        <w:t>博士文件包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shd w:val="clear" w:color="auto" w:fill="FFFFFF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研究生教育教学信息管理系统成果登记操作指南见附件。</w:t>
      </w:r>
    </w:p>
    <w:p w14:paraId="2CBDD478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right="38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5.学术成果为中文论文时，须同时提交原件及复印件；如因特殊原因无法提交中文期刊的原书，中国知网线上发表的版本下载打印后可视作原件。</w:t>
      </w:r>
    </w:p>
    <w:p w14:paraId="65922839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right="38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6.学术成果为英文论文时，下载打印官方PDF版论文即视作原件，无需再次复印。同时须提交对应的中科院分区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检索证明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校图书馆可开具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检索证明须包含检索来源及分区信息。</w:t>
      </w:r>
    </w:p>
    <w:p w14:paraId="73212AA2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right="38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7.学术成果为专著时，须联系所属分会研究生秘书送专著外审，待外审通过后，方可使用该专著申请学位。专著只需提交一本原书，复印件不交。</w:t>
      </w:r>
    </w:p>
    <w:p w14:paraId="2B3DC4E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right="38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8.完成“成果提交”后，请根据操作指南，一并在系统中完成“开题信息采集”、“预审读/预答辩申请”的填报。否则将无法进行论文送审申请及盲审论文上传等后续操作。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4ZTc4MmEwNDI3OWU1NTJhMTM3Zjk0Y2U5Mjk5OTIifQ=="/>
  </w:docVars>
  <w:rsids>
    <w:rsidRoot w:val="00000000"/>
    <w:rsid w:val="00EB6856"/>
    <w:rsid w:val="016D321D"/>
    <w:rsid w:val="03031A48"/>
    <w:rsid w:val="052B0A5E"/>
    <w:rsid w:val="06954EF3"/>
    <w:rsid w:val="0CA86E75"/>
    <w:rsid w:val="1B3141A5"/>
    <w:rsid w:val="21FA4B7A"/>
    <w:rsid w:val="29F34BFB"/>
    <w:rsid w:val="2C0E1FB8"/>
    <w:rsid w:val="2CDB125E"/>
    <w:rsid w:val="2DCC2EAD"/>
    <w:rsid w:val="375A1225"/>
    <w:rsid w:val="38D977AD"/>
    <w:rsid w:val="3BBF4D67"/>
    <w:rsid w:val="3CBC1EB2"/>
    <w:rsid w:val="455355BB"/>
    <w:rsid w:val="47DE3C8A"/>
    <w:rsid w:val="4ABD164E"/>
    <w:rsid w:val="508422D1"/>
    <w:rsid w:val="509F55CA"/>
    <w:rsid w:val="533A3E0A"/>
    <w:rsid w:val="59220D92"/>
    <w:rsid w:val="5F224EC9"/>
    <w:rsid w:val="6130048B"/>
    <w:rsid w:val="68837FEE"/>
    <w:rsid w:val="68CC6443"/>
    <w:rsid w:val="698B4A21"/>
    <w:rsid w:val="6AD376D5"/>
    <w:rsid w:val="6B037447"/>
    <w:rsid w:val="6C6019E2"/>
    <w:rsid w:val="6CE82F37"/>
    <w:rsid w:val="6D681F15"/>
    <w:rsid w:val="703C4A21"/>
    <w:rsid w:val="716272E4"/>
    <w:rsid w:val="74EB1D5D"/>
    <w:rsid w:val="76C47863"/>
    <w:rsid w:val="7B3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autoRedefine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816</Words>
  <Characters>862</Characters>
  <Lines>0</Lines>
  <Paragraphs>0</Paragraphs>
  <TotalTime>10</TotalTime>
  <ScaleCrop>false</ScaleCrop>
  <LinksUpToDate>false</LinksUpToDate>
  <CharactersWithSpaces>863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2022-08-31T03:11:00Z</dcterms:created>
  <dc:creator>青丘的羊</dc:creator>
  <cp:lastModifiedBy>不是</cp:lastModifiedBy>
  <cp:lastPrinted>2022-09-08T09:45:00Z</cp:lastPrinted>
  <dcterms:modified xsi:type="dcterms:W3CDTF">2026-09-14T01:39:06Z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BA7DC0E97CB44BB7ADD9FA07E4C31D25_13</vt:lpwstr>
  </property>
  <property fmtid="{D5CDD505-2E9C-101B-9397-08002B2CF9AE}" pid="4" name="KSOTemplateDocerSaveRecord">
    <vt:lpwstr>eyJoZGlkIjoiZTU2MzMwNTQzMzg0Y2Q2OGQ5MTM3ZWMwZDk0Y2Q1N2EiLCJ1c2VySWQiOiIyNTU5MzIwODAifQ==</vt:lpwstr>
  </property>
</Properties>
</file>