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84DAE5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陕西师范大学研究生教育教学信息管理系统</w:t>
      </w:r>
    </w:p>
    <w:p w14:paraId="3CCE40A2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导师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论文功能模块使用说明</w:t>
      </w:r>
    </w:p>
    <w:p w14:paraId="13A1D3EA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平台登录</w:t>
      </w:r>
    </w:p>
    <w:p w14:paraId="6A808FE8">
      <w:pPr>
        <w:widowControl/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输入网址（https://newyjs.snnu.edu.cn/），进入陕西师范大学研究生院/党委研究生工作部网站，下滑至服务平台部分，点击【研究生教育教学管理信息系统（新版）】。</w:t>
      </w:r>
    </w:p>
    <w:p w14:paraId="33DB8E1E">
      <w:pPr>
        <w:widowControl/>
        <w:ind w:firstLine="560" w:firstLineChars="20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使用一网通办账号进行登录。</w:t>
      </w:r>
    </w:p>
    <w:p w14:paraId="5DE045EB">
      <w:pPr>
        <w:bidi w:val="0"/>
        <w:ind w:firstLine="420" w:firstLineChars="0"/>
      </w:pPr>
      <w:r>
        <w:drawing>
          <wp:inline distT="0" distB="0" distL="0" distR="0">
            <wp:extent cx="4613275" cy="2234565"/>
            <wp:effectExtent l="12700" t="12700" r="2222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4386" cy="225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F134B1">
      <w:pPr>
        <w:bidi w:val="0"/>
        <w:ind w:firstLine="420" w:firstLineChars="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因导师可能存在多种身份，登录后需确定当前身份是否为导师身份，可点击右上角姓名点击【切换单位】来看下是否为导师身份。</w:t>
      </w:r>
    </w:p>
    <w:p w14:paraId="34B6E86B">
      <w:pPr>
        <w:bidi w:val="0"/>
        <w:ind w:firstLine="420" w:firstLineChars="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4728210" cy="2633345"/>
            <wp:effectExtent l="12700" t="12700" r="34290" b="209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2633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A7722D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学生成果审核</w:t>
      </w:r>
    </w:p>
    <w:p w14:paraId="67BD8EC9">
      <w:pPr>
        <w:ind w:firstLine="560" w:firstLineChars="200"/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1</w:t>
      </w:r>
      <w:r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  <w:t>.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登录成功后，点击【学生成果管理】，可选择对不同类型的成果进行审核；</w:t>
      </w:r>
      <w:r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  <w:t xml:space="preserve"> </w:t>
      </w:r>
    </w:p>
    <w:p w14:paraId="0D02BF08">
      <w:pPr>
        <w:ind w:firstLine="420" w:firstLineChars="0"/>
        <w:jc w:val="both"/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</w:pPr>
      <w:r>
        <w:drawing>
          <wp:inline distT="0" distB="0" distL="0" distR="0">
            <wp:extent cx="4370070" cy="2112010"/>
            <wp:effectExtent l="12700" t="12700" r="36830" b="342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2577" cy="21179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F3B8AD">
      <w:pPr>
        <w:ind w:firstLine="560" w:firstLineChars="200"/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2</w:t>
      </w:r>
      <w:r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  <w:t>.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以【学生论文信息审核】为例，点击【学生论文信息审核】，可【查看】并【审核】学生的成果提交信息。</w:t>
      </w:r>
    </w:p>
    <w:p w14:paraId="7E97CAFD">
      <w:pPr>
        <w:ind w:firstLine="420" w:firstLineChars="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</w:pPr>
      <w:r>
        <w:drawing>
          <wp:inline distT="0" distB="0" distL="0" distR="0">
            <wp:extent cx="4484370" cy="2167255"/>
            <wp:effectExtent l="12700" t="12700" r="24130" b="298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4834" cy="21866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3216C0">
      <w:pPr>
        <w:ind w:firstLine="420" w:firstLineChars="0"/>
      </w:pPr>
      <w:r>
        <w:drawing>
          <wp:inline distT="0" distB="0" distL="0" distR="0">
            <wp:extent cx="4538345" cy="2193290"/>
            <wp:effectExtent l="12700" t="12700" r="20955" b="292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0250" cy="22038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B6DF55">
      <w:pPr>
        <w:ind w:firstLine="420" w:firstLineChars="0"/>
      </w:pPr>
      <w:r>
        <w:drawing>
          <wp:inline distT="0" distB="0" distL="114300" distR="114300">
            <wp:extent cx="4547870" cy="2317115"/>
            <wp:effectExtent l="12700" t="12700" r="36830" b="3238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2317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C4E06E">
      <w:pPr>
        <w:ind w:firstLine="420" w:firstLineChars="0"/>
      </w:pPr>
      <w:r>
        <w:drawing>
          <wp:inline distT="0" distB="0" distL="114300" distR="114300">
            <wp:extent cx="4662805" cy="2401570"/>
            <wp:effectExtent l="12700" t="12700" r="23495" b="241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2401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29F923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学生盲审论文审核</w:t>
      </w:r>
    </w:p>
    <w:p w14:paraId="77E2A17B">
      <w:pPr>
        <w:ind w:firstLine="560" w:firstLineChars="200"/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>1.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进入【学位工作管理】模块，点击【论文提交审核】；</w:t>
      </w:r>
    </w:p>
    <w:p w14:paraId="675162CA">
      <w:pPr>
        <w:jc w:val="center"/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</w:pPr>
      <w:r>
        <w:drawing>
          <wp:inline distT="0" distB="0" distL="0" distR="0">
            <wp:extent cx="4669790" cy="2256790"/>
            <wp:effectExtent l="12700" t="12700" r="1651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4025" cy="22587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4DE4A1">
      <w:pPr>
        <w:ind w:firstLine="560" w:firstLineChars="200"/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2</w:t>
      </w:r>
      <w:r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  <w:t>.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点击【去审核】可【查看】并【审核】学生已提交的盲审论文。</w:t>
      </w:r>
    </w:p>
    <w:p w14:paraId="430FC81C">
      <w:pPr>
        <w:jc w:val="center"/>
        <w:rPr>
          <w:rFonts w:hint="eastAsia" w:ascii="楷体" w:hAnsi="楷体" w:eastAsia="楷体" w:cs="楷体"/>
          <w:bCs/>
          <w:sz w:val="32"/>
          <w:szCs w:val="32"/>
        </w:rPr>
      </w:pPr>
      <w:r>
        <w:drawing>
          <wp:inline distT="0" distB="0" distL="0" distR="0">
            <wp:extent cx="4751070" cy="2296160"/>
            <wp:effectExtent l="12700" t="12700" r="36830" b="279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7271" cy="22990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D7C01F">
      <w:pPr>
        <w:ind w:firstLine="420" w:firstLineChars="0"/>
      </w:pPr>
      <w:r>
        <w:drawing>
          <wp:inline distT="0" distB="0" distL="0" distR="0">
            <wp:extent cx="4763770" cy="2301875"/>
            <wp:effectExtent l="12700" t="12700" r="24130" b="222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7317" cy="23087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749BB1">
      <w:pPr>
        <w:ind w:firstLine="420" w:firstLineChars="0"/>
      </w:pPr>
      <w:r>
        <w:drawing>
          <wp:inline distT="0" distB="0" distL="114300" distR="114300">
            <wp:extent cx="4814570" cy="2468245"/>
            <wp:effectExtent l="12700" t="12700" r="24130" b="3365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468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0ADA63">
      <w:pPr>
        <w:ind w:firstLine="420" w:firstLineChars="0"/>
      </w:pPr>
      <w:r>
        <w:drawing>
          <wp:inline distT="0" distB="0" distL="114300" distR="114300">
            <wp:extent cx="4803775" cy="2458720"/>
            <wp:effectExtent l="12700" t="12700" r="34925" b="1778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2458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DF8511"/>
    <w:multiLevelType w:val="singleLevel"/>
    <w:tmpl w:val="D3DF851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DFA0A3"/>
    <w:rsid w:val="3EDFA0A3"/>
    <w:rsid w:val="592F3F61"/>
    <w:rsid w:val="957E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319</Words>
  <Characters>349</Characters>
  <Lines>0</Lines>
  <Paragraphs>0</Paragraphs>
  <TotalTime>14</TotalTime>
  <ScaleCrop>false</ScaleCrop>
  <LinksUpToDate>false</LinksUpToDate>
  <CharactersWithSpaces>350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2025-08-22T18:54:00Z</dcterms:created>
  <dc:creator>吴奕林</dc:creator>
  <cp:lastModifiedBy>青丘的漾</cp:lastModifiedBy>
  <dcterms:modified xsi:type="dcterms:W3CDTF">2025-09-11T03:56:48Z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ICV">
    <vt:lpwstr>FB4ABA1FE1F74198874BE7DB2B64E649_13</vt:lpwstr>
  </property>
</Properties>
</file>