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D84DAE5">
      <w:pPr>
        <w:jc w:val="center"/>
        <w:rPr>
          <w:rFonts w:ascii="方正小标宋简体" w:hAnsi="方正小标宋简体" w:eastAsia="方正小标宋简体" w:cs="方正小标宋简体"/>
          <w:sz w:val="36"/>
          <w:szCs w:val="36"/>
        </w:rPr>
      </w:pPr>
      <w:r>
        <w:rPr>
          <w:rFonts w:hint="eastAsia" w:ascii="方正小标宋简体" w:hAnsi="方正小标宋简体" w:eastAsia="方正小标宋简体" w:cs="方正小标宋简体"/>
          <w:sz w:val="36"/>
          <w:szCs w:val="36"/>
        </w:rPr>
        <w:t>陕西师范大学研究生教育教学信息管理系统</w:t>
      </w:r>
    </w:p>
    <w:p w14:paraId="3CCE40A2">
      <w:pPr>
        <w:jc w:val="center"/>
        <w:rPr>
          <w:rFonts w:ascii="方正小标宋简体" w:hAnsi="方正小标宋简体" w:eastAsia="方正小标宋简体" w:cs="方正小标宋简体"/>
          <w:sz w:val="36"/>
          <w:szCs w:val="36"/>
        </w:rPr>
      </w:pPr>
      <w:r>
        <w:rPr>
          <w:rFonts w:hint="eastAsia" w:ascii="方正小标宋简体" w:hAnsi="方正小标宋简体" w:eastAsia="方正小标宋简体" w:cs="方正小标宋简体"/>
          <w:sz w:val="36"/>
          <w:szCs w:val="36"/>
          <w:lang w:val="en-US" w:eastAsia="zh-CN"/>
        </w:rPr>
        <w:t>答辩申请－学生端</w:t>
      </w:r>
      <w:r>
        <w:rPr>
          <w:rFonts w:hint="eastAsia" w:ascii="方正小标宋简体" w:hAnsi="方正小标宋简体" w:eastAsia="方正小标宋简体" w:cs="方正小标宋简体"/>
          <w:sz w:val="36"/>
          <w:szCs w:val="36"/>
        </w:rPr>
        <w:t>使用说明</w:t>
      </w:r>
    </w:p>
    <w:p w14:paraId="13A1D3EA">
      <w:pPr>
        <w:pStyle w:val="2"/>
        <w:numPr>
          <w:ilvl w:val="0"/>
          <w:numId w:val="2"/>
        </w:numPr>
        <w:bidi w:val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平台登录</w:t>
      </w:r>
    </w:p>
    <w:p w14:paraId="6A808FE8">
      <w:pPr>
        <w:widowControl/>
        <w:ind w:firstLine="560" w:firstLineChars="200"/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bidi="ar"/>
        </w:rPr>
        <w:t>输入网址（https://newyjs.snnu.edu.cn</w:t>
      </w:r>
      <w:bookmarkStart w:id="0" w:name="_GoBack"/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bidi="ar"/>
        </w:rPr>
        <w:t>/）</w:t>
      </w:r>
      <w:bookmarkEnd w:id="0"/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bidi="ar"/>
        </w:rPr>
        <w:t>，进入陕西师范大学研究生院/党委研究生工作部网站，下滑至服务平台部分，点击【研究生教育教学管理信息系统（新版）】。</w:t>
      </w:r>
    </w:p>
    <w:p w14:paraId="33DB8E1E">
      <w:pPr>
        <w:widowControl/>
        <w:ind w:firstLine="560" w:firstLineChars="200"/>
        <w:rPr>
          <w:rFonts w:hint="default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使用一网通办账号进行登录。</w:t>
      </w:r>
    </w:p>
    <w:p w14:paraId="199167D0">
      <w:pPr>
        <w:jc w:val="center"/>
      </w:pPr>
      <w:r>
        <w:drawing>
          <wp:inline distT="0" distB="0" distL="0" distR="0">
            <wp:extent cx="4613275" cy="2234565"/>
            <wp:effectExtent l="12700" t="12700" r="22225" b="133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654386" cy="22545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br w:type="textWrapping"/>
      </w:r>
    </w:p>
    <w:p w14:paraId="062E9C81">
      <w:r>
        <w:br w:type="page"/>
      </w:r>
    </w:p>
    <w:p w14:paraId="0E77D7E2">
      <w:pPr>
        <w:pStyle w:val="2"/>
        <w:numPr>
          <w:ilvl w:val="0"/>
          <w:numId w:val="2"/>
        </w:numPr>
        <w:bidi w:val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 xml:space="preserve">答辩申请 </w:t>
      </w:r>
    </w:p>
    <w:p w14:paraId="28FA5093">
      <w:pPr>
        <w:pStyle w:val="3"/>
        <w:numPr>
          <w:ilvl w:val="0"/>
          <w:numId w:val="3"/>
        </w:numPr>
        <w:bidi w:val="0"/>
        <w:ind w:left="0" w:leftChars="0" w:firstLine="0" w:firstLineChars="0"/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  <w:lang w:val="en-US" w:eastAsia="zh-CN" w:bidi="ar"/>
        </w:rPr>
        <w:t>答辩申请信息填写</w:t>
      </w:r>
    </w:p>
    <w:p w14:paraId="3E9C25A5">
      <w:pPr>
        <w:jc w:val="left"/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登录平台后，进入【学生学位管理 】，点击【答辩申请】。</w:t>
      </w:r>
      <w:r>
        <w:drawing>
          <wp:inline distT="0" distB="0" distL="114300" distR="114300">
            <wp:extent cx="5096510" cy="2818130"/>
            <wp:effectExtent l="12700" t="12700" r="21590" b="1397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96510" cy="28181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6C5DDD5">
      <w:pPr>
        <w:ind w:firstLine="420" w:firstLineChars="0"/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点击【去填写】进行答辩申请提交。可查看自己是否满足答辩申请条件，全部满足条件后，按照要求填写提交申请材料即可。</w:t>
      </w:r>
    </w:p>
    <w:p w14:paraId="10BD63C0">
      <w:r>
        <w:drawing>
          <wp:inline distT="0" distB="0" distL="114300" distR="114300">
            <wp:extent cx="4942840" cy="3089275"/>
            <wp:effectExtent l="12700" t="12700" r="22860" b="2222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42840" cy="30892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BFDCF14">
      <w:pPr>
        <w:jc w:val="center"/>
      </w:pPr>
      <w:r>
        <w:drawing>
          <wp:inline distT="0" distB="0" distL="114300" distR="114300">
            <wp:extent cx="4624070" cy="2832735"/>
            <wp:effectExtent l="9525" t="9525" r="14605" b="15240"/>
            <wp:docPr id="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24070" cy="28327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5667585">
      <w:pPr>
        <w:jc w:val="center"/>
      </w:pPr>
      <w:r>
        <w:drawing>
          <wp:inline distT="0" distB="0" distL="114300" distR="114300">
            <wp:extent cx="5031740" cy="2543810"/>
            <wp:effectExtent l="9525" t="9525" r="26035" b="18415"/>
            <wp:docPr id="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rcRect b="17340"/>
                    <a:stretch>
                      <a:fillRect/>
                    </a:stretch>
                  </pic:blipFill>
                  <pic:spPr>
                    <a:xfrm>
                      <a:off x="0" y="0"/>
                      <a:ext cx="5031740" cy="25438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DAE092C">
      <w:r>
        <w:drawing>
          <wp:inline distT="0" distB="0" distL="114300" distR="114300">
            <wp:extent cx="4686935" cy="3121025"/>
            <wp:effectExtent l="9525" t="9525" r="27940" b="12700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86935" cy="31210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E56CD5D">
      <w:pPr>
        <w:rPr>
          <w:rFonts w:hint="eastAsia"/>
          <w:lang w:eastAsia="zh-CN"/>
        </w:rPr>
      </w:pPr>
      <w:r>
        <w:drawing>
          <wp:inline distT="0" distB="0" distL="114300" distR="114300">
            <wp:extent cx="5243830" cy="3763645"/>
            <wp:effectExtent l="9525" t="9525" r="23495" b="17780"/>
            <wp:docPr id="1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43830" cy="37636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707A84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default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学生需勾选成果，再点击提交按钮，勾选的成果信息，系统会按规则自动生成在答辩简况表中。</w:t>
      </w:r>
    </w:p>
    <w:p w14:paraId="5C6DFC4D">
      <w:r>
        <w:drawing>
          <wp:inline distT="0" distB="0" distL="114300" distR="114300">
            <wp:extent cx="5267960" cy="3591560"/>
            <wp:effectExtent l="9525" t="9525" r="18415" b="18415"/>
            <wp:docPr id="1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5915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C71830A"/>
    <w:p w14:paraId="67CC90C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default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按照要求填写完字段后，点击提交按钮，进行申请。</w:t>
      </w:r>
    </w:p>
    <w:p w14:paraId="1F64EEC7">
      <w:r>
        <w:drawing>
          <wp:inline distT="0" distB="0" distL="114300" distR="114300">
            <wp:extent cx="4803140" cy="3302000"/>
            <wp:effectExtent l="12700" t="12700" r="35560" b="12700"/>
            <wp:docPr id="1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03140" cy="3302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274415A"/>
    <w:p w14:paraId="25AFCF85">
      <w:pPr>
        <w:pStyle w:val="3"/>
        <w:numPr>
          <w:ilvl w:val="0"/>
          <w:numId w:val="3"/>
        </w:numPr>
        <w:bidi w:val="0"/>
        <w:ind w:left="0" w:leftChars="0" w:firstLine="0" w:firstLineChars="0"/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  <w:lang w:val="en-US" w:eastAsia="zh-CN" w:bidi="ar"/>
        </w:rPr>
        <w:t>论文题目修改</w:t>
      </w:r>
    </w:p>
    <w:p w14:paraId="653207B2">
      <w:pPr>
        <w:ind w:firstLine="420" w:firstLineChars="0"/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论文题目修改。若在答辩申请环节，出现论文题目变更情况，请先点击【论文过程管理】，进行论文题目修改申请。</w:t>
      </w:r>
    </w:p>
    <w:p w14:paraId="31288AC3">
      <w:r>
        <w:drawing>
          <wp:inline distT="0" distB="0" distL="114300" distR="114300">
            <wp:extent cx="5269865" cy="3293745"/>
            <wp:effectExtent l="12700" t="12700" r="26035" b="2095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29374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44358EF">
      <w:pPr>
        <w:ind w:firstLine="420" w:firstLineChars="0"/>
      </w:pPr>
    </w:p>
    <w:p w14:paraId="590EBD1D">
      <w:pPr>
        <w:ind w:firstLine="420" w:firstLineChars="0"/>
      </w:pPr>
    </w:p>
    <w:p w14:paraId="0323C4F1">
      <w:r>
        <w:drawing>
          <wp:inline distT="0" distB="0" distL="114300" distR="114300">
            <wp:extent cx="5266690" cy="3291840"/>
            <wp:effectExtent l="12700" t="12700" r="29210" b="22860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29184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F92671E"/>
    <w:p w14:paraId="568E853C">
      <w:pPr>
        <w:ind w:firstLine="420" w:firstLineChars="0"/>
        <w:rPr>
          <w:rFonts w:hint="default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按照要求进行填写。</w:t>
      </w:r>
    </w:p>
    <w:p w14:paraId="3F915659">
      <w:r>
        <w:drawing>
          <wp:inline distT="0" distB="0" distL="114300" distR="114300">
            <wp:extent cx="5311140" cy="3338195"/>
            <wp:effectExtent l="12700" t="12700" r="35560" b="27305"/>
            <wp:docPr id="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311140" cy="333819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B5BDAFB">
      <w:pPr>
        <w:ind w:firstLine="420" w:firstLineChars="0"/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论文题目修改审通过后，申请答辩信息填写页面，论文题目会通过同步更新。</w:t>
      </w:r>
    </w:p>
    <w:p w14:paraId="4A4855DE">
      <w:pPr>
        <w:pStyle w:val="3"/>
        <w:numPr>
          <w:ilvl w:val="0"/>
          <w:numId w:val="3"/>
        </w:numPr>
        <w:bidi w:val="0"/>
        <w:ind w:left="0" w:leftChars="0" w:firstLine="0" w:firstLineChars="0"/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  <w:lang w:val="en-US" w:eastAsia="zh-CN" w:bidi="ar"/>
        </w:rPr>
        <w:t>答辩安排查看</w:t>
      </w:r>
    </w:p>
    <w:p w14:paraId="7D33628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560" w:firstLineChars="200"/>
        <w:textAlignment w:val="auto"/>
        <w:rPr>
          <w:rFonts w:hint="default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 w:val="0"/>
          <w:color w:val="000000"/>
          <w:kern w:val="0"/>
          <w:sz w:val="28"/>
          <w:szCs w:val="28"/>
          <w:lang w:val="en-US" w:eastAsia="zh-CN" w:bidi="ar"/>
        </w:rPr>
        <w:t>学院秘书在维护答辩时间、地点、委员会等信息后，学生可在该模块进行查看，按照安排线下参加答辩。</w:t>
      </w:r>
    </w:p>
    <w:p w14:paraId="1527A068">
      <w:pPr>
        <w:ind w:firstLine="420" w:firstLineChars="0"/>
        <w:jc w:val="center"/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drawing>
          <wp:inline distT="0" distB="0" distL="114300" distR="114300">
            <wp:extent cx="4348480" cy="2721610"/>
            <wp:effectExtent l="12700" t="12700" r="33020" b="34290"/>
            <wp:docPr id="1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48480" cy="272161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73A4AE8">
      <w:pPr>
        <w:pStyle w:val="3"/>
        <w:numPr>
          <w:ilvl w:val="0"/>
          <w:numId w:val="3"/>
        </w:numPr>
        <w:bidi w:val="0"/>
        <w:ind w:left="0" w:leftChars="0" w:firstLine="0" w:firstLineChars="0"/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b/>
          <w:bCs/>
          <w:color w:val="000000"/>
          <w:kern w:val="0"/>
          <w:sz w:val="28"/>
          <w:szCs w:val="28"/>
          <w:lang w:val="en-US" w:eastAsia="zh-CN" w:bidi="ar"/>
        </w:rPr>
        <w:t>答辩结果查看</w:t>
      </w:r>
    </w:p>
    <w:p w14:paraId="23DA1786">
      <w:pPr>
        <w:ind w:firstLine="420" w:firstLineChars="0"/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rPr>
          <w:rFonts w:hint="eastAsia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  <w:t>在答辩申请批次中，可查看当前批次的成绩和结果。</w:t>
      </w:r>
    </w:p>
    <w:p w14:paraId="085253CC">
      <w:pPr>
        <w:ind w:firstLine="420" w:firstLineChars="0"/>
        <w:rPr>
          <w:rFonts w:hint="default" w:ascii="仿宋_GB2312" w:hAnsi="仿宋_GB2312" w:eastAsia="仿宋_GB2312" w:cs="仿宋_GB2312"/>
          <w:color w:val="000000"/>
          <w:kern w:val="0"/>
          <w:sz w:val="28"/>
          <w:szCs w:val="28"/>
          <w:lang w:val="en-US" w:eastAsia="zh-CN" w:bidi="ar"/>
        </w:rPr>
      </w:pPr>
      <w:r>
        <w:drawing>
          <wp:inline distT="0" distB="0" distL="114300" distR="114300">
            <wp:extent cx="5260975" cy="1288415"/>
            <wp:effectExtent l="0" t="0" r="22225" b="6985"/>
            <wp:docPr id="1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128841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8E22C9F">
      <w:pPr>
        <w:jc w:val="center"/>
        <w:rPr>
          <w:rFonts w:hint="eastAsia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方正小标宋简体">
    <w:panose1 w:val="02010601030101010101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AC70C2A"/>
    <w:multiLevelType w:val="multilevel"/>
    <w:tmpl w:val="BAC70C2A"/>
    <w:lvl w:ilvl="0" w:tentative="0">
      <w:start w:val="1"/>
      <w:numFmt w:val="decimal"/>
      <w:pStyle w:val="3"/>
      <w:lvlText w:val="3.2.%1"/>
      <w:lvlJc w:val="left"/>
      <w:pPr>
        <w:ind w:left="420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D3DF8511"/>
    <w:multiLevelType w:val="singleLevel"/>
    <w:tmpl w:val="D3DF8511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6FB5DFDC"/>
    <w:multiLevelType w:val="singleLevel"/>
    <w:tmpl w:val="6FB5DFDC"/>
    <w:lvl w:ilvl="0" w:tentative="0">
      <w:start w:val="1"/>
      <w:numFmt w:val="decimal"/>
      <w:suff w:val="nothing"/>
      <w:lvlText w:val="（%1）"/>
      <w:lvlJc w:val="left"/>
      <w:rPr>
        <w:rFonts w:hint="default"/>
        <w:b/>
        <w:bCs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FE6B41C9"/>
    <w:rsid w:val="223F2A4C"/>
    <w:rsid w:val="3D3F47D4"/>
    <w:rsid w:val="40643416"/>
    <w:rsid w:val="5FF5C4A9"/>
    <w:rsid w:val="66DDE587"/>
    <w:rsid w:val="6BFF949A"/>
    <w:rsid w:val="77042D75"/>
    <w:rsid w:val="7D77B6EB"/>
    <w:rsid w:val="9FFF08F7"/>
    <w:rsid w:val="CF770A89"/>
    <w:rsid w:val="D6795639"/>
    <w:rsid w:val="D79F708B"/>
    <w:rsid w:val="EFAB6B9A"/>
    <w:rsid w:val="EFEF2D86"/>
    <w:rsid w:val="F0F9CED3"/>
    <w:rsid w:val="FAFF75A2"/>
    <w:rsid w:val="FE6B41C9"/>
    <w:rsid w:val="FF7F2D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3"/>
    <w:basedOn w:val="1"/>
    <w:next w:val="1"/>
    <w:unhideWhenUsed/>
    <w:qFormat/>
    <w:uiPriority w:val="0"/>
    <w:pPr>
      <w:keepNext/>
      <w:keepLines/>
      <w:numPr>
        <w:ilvl w:val="0"/>
        <w:numId w:val="1"/>
      </w:numPr>
      <w:spacing w:before="260" w:after="260"/>
      <w:ind w:firstLine="0" w:firstLineChars="0"/>
      <w:outlineLvl w:val="2"/>
    </w:pPr>
    <w:rPr>
      <w:rFonts w:ascii="Calibri" w:hAnsi="Calibri" w:eastAsia="宋体" w:cs="Times New Roman"/>
      <w:b/>
      <w:bCs/>
      <w:sz w:val="32"/>
      <w:szCs w:val="32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7</Pages>
  <Words>451</Words>
  <Characters>477</Characters>
  <Lines>0</Lines>
  <Paragraphs>0</Paragraphs>
  <TotalTime>2</TotalTime>
  <ScaleCrop>false</ScaleCrop>
  <LinksUpToDate>false</LinksUpToDate>
  <CharactersWithSpaces>479</CharactersWithSpaces>
  <Application>WPS Office_12.1.0.22175_F1E327BC-269C-435d-A152-05C5408002CA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2025-10-29T03:40:00Z</dcterms:created>
  <dc:creator>吴奕林</dc:creator>
  <cp:lastModifiedBy>青丘的漾</cp:lastModifiedBy>
  <dcterms:modified xsi:type="dcterms:W3CDTF">2026-05-12T13:38:28Z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2052-12.1.0.22175</vt:lpwstr>
  </property>
  <property fmtid="{D5CDD505-2E9C-101B-9397-08002B2CF9AE}" pid="3" name="ICV">
    <vt:lpwstr>D9B6095389BE48328C394AC4EBB4EE86_13</vt:lpwstr>
  </property>
  <property fmtid="{D5CDD505-2E9C-101B-9397-08002B2CF9AE}" pid="4" name="KSOTemplateDocerSaveRecord">
    <vt:lpwstr>eyJoZGlkIjoiODQ4ZTc4MmEwNDI3OWU1NTJhMTM3Zjk0Y2U5Mjk5OTIiLCJ1c2VySWQiOiIzNzkyMjU3MDgifQ==</vt:lpwstr>
  </property>
</Properties>
</file>