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5017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val="en-US" w:eastAsia="zh-CN"/>
        </w:rPr>
        <w:t>附件1. 资格审查工作要求</w:t>
      </w:r>
    </w:p>
    <w:p w14:paraId="67DFE24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313" w:afterLines="100" w:afterAutospacing="0"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</w:rPr>
        <w:t>（</w:t>
      </w:r>
      <w:r>
        <w:rPr>
          <w:rFonts w:hint="eastAsia" w:ascii="黑体" w:hAnsi="黑体" w:eastAsia="黑体" w:cs="黑体"/>
          <w:b/>
          <w:bCs/>
          <w:color w:val="5B9BD5" w:themeColor="accent1"/>
          <w:sz w:val="32"/>
          <w:szCs w:val="32"/>
          <w:shd w:val="clear" w:color="auto" w:fill="FFFFFF"/>
          <w:lang w:val="en-US" w:eastAsia="zh-CN"/>
          <w14:textFill>
            <w14:solidFill>
              <w14:schemeClr w14:val="accent1"/>
            </w14:solidFill>
          </w14:textFill>
        </w:rPr>
        <w:t>时间：截止8</w:t>
      </w:r>
      <w:r>
        <w:rPr>
          <w:rFonts w:hint="eastAsia" w:ascii="黑体" w:hAnsi="黑体" w:eastAsia="黑体" w:cs="黑体"/>
          <w:b/>
          <w:bCs/>
          <w:color w:val="5B9BD5" w:themeColor="accent1"/>
          <w:sz w:val="32"/>
          <w:szCs w:val="32"/>
          <w:shd w:val="clear" w:color="auto" w:fill="FFFFFF"/>
          <w14:textFill>
            <w14:solidFill>
              <w14:schemeClr w14:val="accent1"/>
            </w14:solidFill>
          </w14:textFill>
        </w:rPr>
        <w:t>月</w:t>
      </w:r>
      <w:r>
        <w:rPr>
          <w:rFonts w:hint="eastAsia" w:ascii="黑体" w:hAnsi="黑体" w:eastAsia="黑体" w:cs="黑体"/>
          <w:b/>
          <w:bCs/>
          <w:color w:val="5B9BD5" w:themeColor="accent1"/>
          <w:sz w:val="32"/>
          <w:szCs w:val="32"/>
          <w:shd w:val="clear" w:color="auto" w:fill="FFFFFF"/>
          <w:lang w:val="en-US" w:eastAsia="zh-CN"/>
          <w14:textFill>
            <w14:solidFill>
              <w14:schemeClr w14:val="accent1"/>
            </w14:solidFill>
          </w14:textFill>
        </w:rPr>
        <w:t>2</w:t>
      </w:r>
      <w:r>
        <w:rPr>
          <w:rFonts w:hint="eastAsia" w:ascii="黑体" w:hAnsi="黑体" w:eastAsia="黑体" w:cs="黑体"/>
          <w:b/>
          <w:bCs/>
          <w:color w:val="5B9BD5" w:themeColor="accent1"/>
          <w:sz w:val="32"/>
          <w:szCs w:val="32"/>
          <w:shd w:val="clear" w:color="auto" w:fill="FFFFFF"/>
          <w14:textFill>
            <w14:solidFill>
              <w14:schemeClr w14:val="accent1"/>
            </w14:solidFill>
          </w14:textFill>
        </w:rPr>
        <w:t>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</w:rPr>
        <w:t>）</w:t>
      </w:r>
    </w:p>
    <w:p w14:paraId="50D6249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</w:rPr>
        <w:t>博士研究生申请学位资格审查</w:t>
      </w:r>
    </w:p>
    <w:p w14:paraId="46EE153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线上填写资格审查申请（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登录陕西师范大学研究生教育教学管理信息系统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instrText xml:space="preserve"> HYPERLINK "https://newyjs.snnu.edu.cn/"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https://newyjs.snnu.edu.cn/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 详见操作指南）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注意在系统中同步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录入自己的科研成果，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。</w:t>
      </w:r>
    </w:p>
    <w:p w14:paraId="641DEF47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2.在学期间产出的学术成果要求，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分会原则上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参照《陕西师范大学博士、硕士学位申请者学术成果规定（2017年修订）》的要求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进行审核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</w:t>
      </w:r>
    </w:p>
    <w:p w14:paraId="70A13F8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二、其他注意事项</w:t>
      </w:r>
    </w:p>
    <w:p w14:paraId="5EE2B65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1.学位申请者申请学位时的科研成果除须满足学校的基本要求外，还应满足所在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分会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制定的具体要求。</w:t>
      </w:r>
    </w:p>
    <w:p w14:paraId="521EADC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.所有通过资格审查的博士学位申请者名单，学位办将于看到系统审核结果的</w:t>
      </w:r>
      <w:r>
        <w:rPr>
          <w:rFonts w:hint="eastAsia" w:ascii="仿宋_GB2312" w:hAnsi="仿宋_GB2312" w:eastAsia="仿宋_GB2312" w:cs="仿宋_GB2312"/>
          <w:b/>
          <w:bCs/>
          <w:color w:val="5B9BD5" w:themeColor="accent1"/>
          <w:kern w:val="44"/>
          <w:sz w:val="32"/>
          <w:szCs w:val="32"/>
          <w:u w:val="single"/>
          <w:shd w:val="clear" w:color="auto" w:fill="FFFFFF"/>
          <w:lang w:val="en-US" w:eastAsia="zh-CN" w:bidi="ar-SA"/>
          <w14:textFill>
            <w14:solidFill>
              <w14:schemeClr w14:val="accent1"/>
            </w14:solidFill>
          </w14:textFill>
        </w:rPr>
        <w:t>三个工作日后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进行网上公示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公示名单将适时动态更新。</w:t>
      </w:r>
      <w:bookmarkStart w:id="0" w:name="_GoBack"/>
      <w:bookmarkEnd w:id="0"/>
    </w:p>
    <w:p w14:paraId="435452E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未通过资格审查的博士学位申请者，由学院研究生秘书反馈告知结果。</w:t>
      </w:r>
    </w:p>
    <w:p w14:paraId="2CBDD47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4.学位申请者所需填写表格及操作指南见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single"/>
          <w:shd w:val="clear" w:color="auto" w:fill="FFFFFF"/>
          <w:lang w:val="en-US" w:eastAsia="zh-CN"/>
        </w:rPr>
        <w:t>硕士文件包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shd w:val="clear" w:color="auto" w:fill="FFFFFF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single"/>
          <w:shd w:val="clear" w:color="auto" w:fill="FFFFFF"/>
          <w:lang w:val="en-US" w:eastAsia="zh-CN"/>
        </w:rPr>
        <w:t>博士文件包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。</w:t>
      </w:r>
    </w:p>
    <w:p w14:paraId="73212AA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5.学术成果为专著时，且本次资格审查为首次申请，须联系所属分会研究生秘书送专著外审，待外审通过后，方可使用该专著申请学位。</w:t>
      </w:r>
    </w:p>
    <w:p w14:paraId="2B3DC4E5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right="38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6.完成“资格审查申请”后，请根据操作指南，一并在系统中完成“开题信息采集”、“预审读/预答辩申请”的填报。否则将无法进行：论文送审申请及盲审论文上传等后续操作。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ZTc4MmEwNDI3OWU1NTJhMTM3Zjk0Y2U5Mjk5OTIifQ=="/>
  </w:docVars>
  <w:rsids>
    <w:rsidRoot w:val="00000000"/>
    <w:rsid w:val="00EB6856"/>
    <w:rsid w:val="016D321D"/>
    <w:rsid w:val="052B0A5E"/>
    <w:rsid w:val="06954EF3"/>
    <w:rsid w:val="0CA86E75"/>
    <w:rsid w:val="1B3141A5"/>
    <w:rsid w:val="21FA4B7A"/>
    <w:rsid w:val="235C7D1A"/>
    <w:rsid w:val="29F34BFB"/>
    <w:rsid w:val="2CDB125E"/>
    <w:rsid w:val="2DCC2EAD"/>
    <w:rsid w:val="375A1225"/>
    <w:rsid w:val="38D977AD"/>
    <w:rsid w:val="3BBF4D67"/>
    <w:rsid w:val="455355BB"/>
    <w:rsid w:val="47DE3C8A"/>
    <w:rsid w:val="4ABD164E"/>
    <w:rsid w:val="508422D1"/>
    <w:rsid w:val="5F224EC9"/>
    <w:rsid w:val="6130048B"/>
    <w:rsid w:val="68837FEE"/>
    <w:rsid w:val="68CC6443"/>
    <w:rsid w:val="698B4A21"/>
    <w:rsid w:val="6AD376D5"/>
    <w:rsid w:val="6B037447"/>
    <w:rsid w:val="6C6019E2"/>
    <w:rsid w:val="6CE82F37"/>
    <w:rsid w:val="6D681F15"/>
    <w:rsid w:val="703C4A21"/>
    <w:rsid w:val="716272E4"/>
    <w:rsid w:val="74EB1D5D"/>
    <w:rsid w:val="76C47863"/>
    <w:rsid w:val="7B3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autoRedefine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826</Words>
  <Characters>872</Characters>
  <Lines>0</Lines>
  <Paragraphs>0</Paragraphs>
  <TotalTime>50</TotalTime>
  <ScaleCrop>false</ScaleCrop>
  <LinksUpToDate>false</LinksUpToDate>
  <CharactersWithSpaces>873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2022-08-31T03:11:00Z</dcterms:created>
  <dc:creator>青丘的羊</dc:creator>
  <cp:lastModifiedBy>青丘的漾</cp:lastModifiedBy>
  <cp:lastPrinted>2022-09-08T09:45:00Z</cp:lastPrinted>
  <dcterms:modified xsi:type="dcterms:W3CDTF">2026-07-28T17:06:22Z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BDBB5A1E98B04EEC88870F873800BC67_13</vt:lpwstr>
  </property>
  <property fmtid="{D5CDD505-2E9C-101B-9397-08002B2CF9AE}" pid="4" name="KSOTemplateDocerSaveRecord">
    <vt:lpwstr>eyJoZGlkIjoiZDRkZTY1YzNmZTI4NDg5MDZhYTlmOTUwMWY1NjA2ZjUiLCJ1c2VySWQiOiIzNzkyMjU3MDgifQ==</vt:lpwstr>
  </property>
</Properties>
</file>