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D4537">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313" w:afterLines="100" w:afterAutospacing="0" w:line="560" w:lineRule="exact"/>
        <w:jc w:val="center"/>
        <w:textAlignment w:val="auto"/>
        <w:rPr>
          <w:rFonts w:hint="eastAsia" w:ascii="方正小标宋简体" w:hAnsi="方正小标宋简体" w:eastAsia="方正小标宋简体" w:cs="方正小标宋简体"/>
          <w:b w:val="0"/>
          <w:bCs w:val="0"/>
          <w:color w:val="auto"/>
          <w:sz w:val="44"/>
          <w:szCs w:val="44"/>
          <w:shd w:val="clear" w:color="auto" w:fill="FFFFFF"/>
          <w:lang w:val="en-US" w:eastAsia="zh-CN"/>
        </w:rPr>
      </w:pPr>
      <w:bookmarkStart w:id="0" w:name="_GoBack"/>
      <w:r>
        <w:rPr>
          <w:rFonts w:hint="eastAsia" w:ascii="方正小标宋简体" w:hAnsi="方正小标宋简体" w:eastAsia="方正小标宋简体" w:cs="方正小标宋简体"/>
          <w:b w:val="0"/>
          <w:bCs w:val="0"/>
          <w:color w:val="auto"/>
          <w:sz w:val="44"/>
          <w:szCs w:val="44"/>
          <w:shd w:val="clear" w:color="auto" w:fill="FFFFFF"/>
        </w:rPr>
        <w:t>论文检测及</w:t>
      </w:r>
      <w:r>
        <w:rPr>
          <w:rFonts w:hint="eastAsia" w:ascii="方正小标宋简体" w:hAnsi="方正小标宋简体" w:eastAsia="方正小标宋简体" w:cs="方正小标宋简体"/>
          <w:b w:val="0"/>
          <w:bCs w:val="0"/>
          <w:color w:val="auto"/>
          <w:sz w:val="44"/>
          <w:szCs w:val="44"/>
          <w:shd w:val="clear" w:color="auto" w:fill="FFFFFF"/>
          <w:lang w:eastAsia="zh-CN"/>
        </w:rPr>
        <w:t>评阅</w:t>
      </w:r>
      <w:r>
        <w:rPr>
          <w:rFonts w:hint="eastAsia" w:ascii="方正小标宋简体" w:hAnsi="方正小标宋简体" w:eastAsia="方正小标宋简体" w:cs="方正小标宋简体"/>
          <w:b w:val="0"/>
          <w:bCs w:val="0"/>
          <w:color w:val="auto"/>
          <w:sz w:val="44"/>
          <w:szCs w:val="44"/>
          <w:shd w:val="clear" w:color="auto" w:fill="FFFFFF"/>
          <w:lang w:val="en-US" w:eastAsia="zh-CN"/>
        </w:rPr>
        <w:t>工作要求</w:t>
      </w:r>
      <w:bookmarkEnd w:id="0"/>
    </w:p>
    <w:p w14:paraId="34D34BFC">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eastAsia" w:ascii="黑体" w:hAnsi="黑体" w:eastAsia="黑体" w:cs="黑体"/>
          <w:color w:val="auto"/>
          <w:sz w:val="32"/>
          <w:szCs w:val="32"/>
          <w:shd w:val="clear" w:color="auto" w:fill="FFFFFF"/>
        </w:rPr>
      </w:pPr>
      <w:r>
        <w:rPr>
          <w:rFonts w:hint="eastAsia" w:ascii="黑体" w:hAnsi="黑体" w:eastAsia="黑体" w:cs="黑体"/>
          <w:color w:val="auto"/>
          <w:sz w:val="32"/>
          <w:szCs w:val="32"/>
          <w:shd w:val="clear" w:color="auto" w:fill="FFFFFF"/>
          <w:lang w:val="en-US" w:eastAsia="zh-CN"/>
        </w:rPr>
        <w:t>一、</w:t>
      </w:r>
      <w:r>
        <w:rPr>
          <w:rFonts w:hint="eastAsia" w:ascii="黑体" w:hAnsi="黑体" w:eastAsia="黑体" w:cs="黑体"/>
          <w:color w:val="auto"/>
          <w:sz w:val="32"/>
          <w:szCs w:val="32"/>
          <w:shd w:val="clear" w:color="auto" w:fill="FFFFFF"/>
        </w:rPr>
        <w:t>学位论文评审申请及导师审核（截止</w:t>
      </w:r>
      <w:r>
        <w:rPr>
          <w:rFonts w:hint="eastAsia" w:ascii="黑体" w:hAnsi="黑体" w:eastAsia="黑体" w:cs="黑体"/>
          <w:b/>
          <w:bCs/>
          <w:color w:val="0070C0"/>
          <w:sz w:val="32"/>
          <w:szCs w:val="32"/>
          <w:u w:val="single"/>
          <w:shd w:val="clear" w:color="auto" w:fill="FFFFFF"/>
          <w:lang w:val="en-US" w:eastAsia="zh-CN"/>
        </w:rPr>
        <w:t>8</w:t>
      </w:r>
      <w:r>
        <w:rPr>
          <w:rFonts w:hint="eastAsia" w:ascii="黑体" w:hAnsi="黑体" w:eastAsia="黑体" w:cs="黑体"/>
          <w:b/>
          <w:bCs/>
          <w:color w:val="0070C0"/>
          <w:sz w:val="32"/>
          <w:szCs w:val="32"/>
          <w:u w:val="single"/>
          <w:shd w:val="clear" w:color="auto" w:fill="FFFFFF"/>
        </w:rPr>
        <w:t>月</w:t>
      </w:r>
      <w:r>
        <w:rPr>
          <w:rFonts w:hint="eastAsia" w:ascii="黑体" w:hAnsi="黑体" w:eastAsia="黑体" w:cs="黑体"/>
          <w:b/>
          <w:bCs/>
          <w:color w:val="0070C0"/>
          <w:sz w:val="32"/>
          <w:szCs w:val="32"/>
          <w:u w:val="single"/>
          <w:shd w:val="clear" w:color="auto" w:fill="FFFFFF"/>
          <w:lang w:val="en-US" w:eastAsia="zh-CN"/>
        </w:rPr>
        <w:t>3</w:t>
      </w:r>
      <w:r>
        <w:rPr>
          <w:rFonts w:hint="eastAsia" w:ascii="黑体" w:hAnsi="黑体" w:eastAsia="黑体" w:cs="黑体"/>
          <w:b/>
          <w:bCs/>
          <w:color w:val="0070C0"/>
          <w:sz w:val="32"/>
          <w:szCs w:val="32"/>
          <w:u w:val="single"/>
          <w:shd w:val="clear" w:color="auto" w:fill="FFFFFF"/>
        </w:rPr>
        <w:t>日</w:t>
      </w:r>
      <w:r>
        <w:rPr>
          <w:rFonts w:hint="eastAsia" w:ascii="黑体" w:hAnsi="黑体" w:eastAsia="黑体" w:cs="黑体"/>
          <w:color w:val="auto"/>
          <w:sz w:val="32"/>
          <w:szCs w:val="32"/>
          <w:shd w:val="clear" w:color="auto" w:fill="FFFFFF"/>
        </w:rPr>
        <w:t>）</w:t>
      </w:r>
    </w:p>
    <w:p w14:paraId="0BCBD5F4">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default"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1.请研究生在提交论文评审申请前，认真阅读与论文评阅及后续学位申请工作相关规章制度，做出学术诚信及知悉政策的承诺。（详见操作指南）</w:t>
      </w:r>
    </w:p>
    <w:p w14:paraId="302EA312">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val="en-US" w:eastAsia="zh-CN"/>
        </w:rPr>
        <w:t>2.</w:t>
      </w:r>
      <w:r>
        <w:rPr>
          <w:rFonts w:hint="eastAsia" w:ascii="仿宋_GB2312" w:hAnsi="仿宋_GB2312" w:eastAsia="仿宋_GB2312" w:cs="仿宋_GB2312"/>
          <w:color w:val="auto"/>
          <w:sz w:val="32"/>
          <w:szCs w:val="32"/>
          <w:shd w:val="clear" w:color="auto" w:fill="FFFFFF"/>
        </w:rPr>
        <w:t>学位申请者需在研究生教育教学信息管理系统中提交学位论文评审申请并上传盲审格式的电子版论文</w:t>
      </w:r>
      <w:r>
        <w:rPr>
          <w:rFonts w:hint="eastAsia" w:ascii="仿宋_GB2312" w:hAnsi="仿宋_GB2312" w:eastAsia="仿宋_GB2312" w:cs="仿宋_GB2312"/>
          <w:b/>
          <w:bCs/>
          <w:color w:val="auto"/>
          <w:sz w:val="32"/>
          <w:szCs w:val="32"/>
          <w:shd w:val="clear" w:color="auto" w:fill="FFFFFF"/>
          <w:lang w:val="en-US" w:eastAsia="zh-CN"/>
        </w:rPr>
        <w:t>，</w:t>
      </w:r>
      <w:r>
        <w:rPr>
          <w:rFonts w:hint="eastAsia" w:ascii="仿宋_GB2312" w:hAnsi="仿宋_GB2312" w:eastAsia="仿宋_GB2312" w:cs="仿宋_GB2312"/>
          <w:b w:val="0"/>
          <w:bCs w:val="0"/>
          <w:color w:val="auto"/>
          <w:sz w:val="32"/>
          <w:szCs w:val="32"/>
          <w:shd w:val="clear" w:color="auto" w:fill="FFFFFF"/>
          <w:lang w:val="en-US" w:eastAsia="zh-CN"/>
        </w:rPr>
        <w:t>该论文</w:t>
      </w:r>
      <w:r>
        <w:rPr>
          <w:rFonts w:hint="eastAsia" w:ascii="仿宋_GB2312" w:hAnsi="仿宋_GB2312" w:eastAsia="仿宋_GB2312" w:cs="仿宋_GB2312"/>
          <w:color w:val="auto"/>
          <w:sz w:val="32"/>
          <w:szCs w:val="32"/>
          <w:shd w:val="clear" w:color="auto" w:fill="FFFFFF"/>
        </w:rPr>
        <w:t>仅限PDF格式，博士</w:t>
      </w:r>
      <w:r>
        <w:rPr>
          <w:rFonts w:hint="eastAsia" w:ascii="仿宋_GB2312" w:hAnsi="仿宋_GB2312" w:eastAsia="仿宋_GB2312" w:cs="仿宋_GB2312"/>
          <w:color w:val="auto"/>
          <w:sz w:val="32"/>
          <w:szCs w:val="32"/>
          <w:shd w:val="clear" w:color="auto" w:fill="FFFFFF"/>
          <w:lang w:val="en-US" w:eastAsia="zh-CN"/>
        </w:rPr>
        <w:t>研究生另</w:t>
      </w:r>
      <w:r>
        <w:rPr>
          <w:rFonts w:hint="eastAsia" w:ascii="仿宋_GB2312" w:hAnsi="仿宋_GB2312" w:eastAsia="仿宋_GB2312" w:cs="仿宋_GB2312"/>
          <w:color w:val="auto"/>
          <w:sz w:val="32"/>
          <w:szCs w:val="32"/>
          <w:shd w:val="clear" w:color="auto" w:fill="FFFFFF"/>
        </w:rPr>
        <w:t>需将</w:t>
      </w:r>
      <w:r>
        <w:rPr>
          <w:rFonts w:hint="eastAsia" w:ascii="仿宋_GB2312" w:hAnsi="仿宋_GB2312" w:eastAsia="仿宋_GB2312" w:cs="仿宋_GB2312"/>
          <w:b/>
          <w:bCs/>
          <w:color w:val="C00000"/>
          <w:sz w:val="32"/>
          <w:szCs w:val="32"/>
          <w:u w:val="single"/>
          <w:shd w:val="clear" w:color="auto" w:fill="FFFFFF"/>
        </w:rPr>
        <w:t>自评表一、</w:t>
      </w:r>
      <w:r>
        <w:rPr>
          <w:rFonts w:hint="eastAsia" w:ascii="仿宋_GB2312" w:hAnsi="仿宋_GB2312" w:eastAsia="仿宋_GB2312" w:cs="仿宋_GB2312"/>
          <w:b/>
          <w:bCs/>
          <w:color w:val="C00000"/>
          <w:sz w:val="32"/>
          <w:szCs w:val="32"/>
          <w:u w:val="single"/>
          <w:shd w:val="clear" w:color="auto" w:fill="FFFFFF"/>
          <w:lang w:val="en-US" w:eastAsia="zh-CN"/>
        </w:rPr>
        <w:t>自评</w:t>
      </w:r>
      <w:r>
        <w:rPr>
          <w:rFonts w:hint="eastAsia" w:ascii="仿宋_GB2312" w:hAnsi="仿宋_GB2312" w:eastAsia="仿宋_GB2312" w:cs="仿宋_GB2312"/>
          <w:b/>
          <w:bCs/>
          <w:color w:val="C00000"/>
          <w:sz w:val="32"/>
          <w:szCs w:val="32"/>
          <w:u w:val="single"/>
          <w:shd w:val="clear" w:color="auto" w:fill="FFFFFF"/>
        </w:rPr>
        <w:t>表二</w:t>
      </w:r>
      <w:r>
        <w:rPr>
          <w:rFonts w:hint="eastAsia" w:ascii="仿宋_GB2312" w:hAnsi="仿宋_GB2312" w:eastAsia="仿宋_GB2312" w:cs="仿宋_GB2312"/>
          <w:color w:val="auto"/>
          <w:sz w:val="32"/>
          <w:szCs w:val="32"/>
          <w:shd w:val="clear" w:color="auto" w:fill="FFFFFF"/>
        </w:rPr>
        <w:t>插入学位论文目录页前</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lang w:val="en-US" w:eastAsia="zh-CN"/>
        </w:rPr>
        <w:t>无自评表者将无法送审</w:t>
      </w:r>
      <w:r>
        <w:rPr>
          <w:rFonts w:hint="eastAsia" w:ascii="仿宋_GB2312" w:hAnsi="仿宋_GB2312" w:eastAsia="仿宋_GB2312" w:cs="仿宋_GB2312"/>
          <w:color w:val="auto"/>
          <w:sz w:val="32"/>
          <w:szCs w:val="32"/>
          <w:shd w:val="clear" w:color="auto" w:fill="FFFFFF"/>
        </w:rPr>
        <w:t>。</w:t>
      </w:r>
    </w:p>
    <w:p w14:paraId="1A2ADD79">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val="en-US" w:eastAsia="zh-CN"/>
        </w:rPr>
        <w:t>3.</w:t>
      </w:r>
      <w:r>
        <w:rPr>
          <w:rFonts w:hint="eastAsia" w:ascii="仿宋_GB2312" w:hAnsi="仿宋_GB2312" w:eastAsia="仿宋_GB2312" w:cs="仿宋_GB2312"/>
          <w:color w:val="auto"/>
          <w:sz w:val="32"/>
          <w:szCs w:val="32"/>
          <w:shd w:val="clear" w:color="auto" w:fill="FFFFFF"/>
        </w:rPr>
        <w:t>导师需在研究生教育教学信息管理系统中审核所指导学生上传的盲审格式论文，审核通过后的论文，才可以进行“学位论文相似性检测”。</w:t>
      </w:r>
    </w:p>
    <w:p w14:paraId="56127431">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eastAsia" w:ascii="仿宋_GB2312" w:hAnsi="仿宋_GB2312" w:eastAsia="仿宋_GB2312" w:cs="仿宋_GB2312"/>
          <w:b w:val="0"/>
          <w:bCs w:val="0"/>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val="en-US" w:eastAsia="zh-CN"/>
        </w:rPr>
        <w:t>4.</w:t>
      </w:r>
      <w:r>
        <w:rPr>
          <w:rFonts w:hint="eastAsia" w:ascii="仿宋_GB2312" w:hAnsi="仿宋_GB2312" w:eastAsia="仿宋_GB2312" w:cs="仿宋_GB2312"/>
          <w:color w:val="auto"/>
          <w:sz w:val="32"/>
          <w:szCs w:val="32"/>
          <w:shd w:val="clear" w:color="auto" w:fill="FFFFFF"/>
        </w:rPr>
        <w:t>学位论文命名要求如</w:t>
      </w:r>
      <w:r>
        <w:rPr>
          <w:rFonts w:hint="eastAsia" w:ascii="仿宋_GB2312" w:hAnsi="仿宋_GB2312" w:eastAsia="仿宋_GB2312" w:cs="仿宋_GB2312"/>
          <w:b w:val="0"/>
          <w:bCs w:val="0"/>
          <w:color w:val="auto"/>
          <w:sz w:val="32"/>
          <w:szCs w:val="32"/>
          <w:shd w:val="clear" w:color="auto" w:fill="FFFFFF"/>
        </w:rPr>
        <w:t>下：学院代码_学号_姓名，示例</w:t>
      </w:r>
      <w:r>
        <w:rPr>
          <w:rFonts w:hint="eastAsia" w:ascii="仿宋_GB2312" w:hAnsi="仿宋_GB2312" w:eastAsia="仿宋_GB2312" w:cs="仿宋_GB2312"/>
          <w:b/>
          <w:bCs/>
          <w:color w:val="auto"/>
          <w:sz w:val="32"/>
          <w:szCs w:val="32"/>
          <w:shd w:val="clear" w:color="auto" w:fill="FFFFFF"/>
        </w:rPr>
        <w:t>001_B13001_张三</w:t>
      </w:r>
      <w:r>
        <w:rPr>
          <w:rFonts w:hint="eastAsia" w:ascii="仿宋_GB2312" w:hAnsi="仿宋_GB2312" w:eastAsia="仿宋_GB2312" w:cs="仿宋_GB2312"/>
          <w:b w:val="0"/>
          <w:bCs w:val="0"/>
          <w:color w:val="auto"/>
          <w:sz w:val="32"/>
          <w:szCs w:val="32"/>
          <w:shd w:val="clear" w:color="auto" w:fill="FFFFFF"/>
        </w:rPr>
        <w:t>。</w:t>
      </w:r>
    </w:p>
    <w:p w14:paraId="37EE735A">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eastAsia" w:ascii="黑体" w:hAnsi="黑体" w:eastAsia="黑体" w:cs="黑体"/>
          <w:color w:val="auto"/>
          <w:sz w:val="32"/>
          <w:szCs w:val="32"/>
          <w:shd w:val="clear" w:color="auto" w:fill="FFFFFF"/>
        </w:rPr>
      </w:pPr>
      <w:r>
        <w:rPr>
          <w:rFonts w:hint="eastAsia" w:ascii="黑体" w:hAnsi="黑体" w:eastAsia="黑体" w:cs="黑体"/>
          <w:color w:val="auto"/>
          <w:sz w:val="32"/>
          <w:szCs w:val="32"/>
          <w:shd w:val="clear" w:color="auto" w:fill="FFFFFF"/>
          <w:lang w:val="en-US" w:eastAsia="zh-CN"/>
        </w:rPr>
        <w:t>二、</w:t>
      </w:r>
      <w:r>
        <w:rPr>
          <w:rFonts w:hint="eastAsia" w:ascii="黑体" w:hAnsi="黑体" w:eastAsia="黑体" w:cs="黑体"/>
          <w:color w:val="auto"/>
          <w:sz w:val="32"/>
          <w:szCs w:val="32"/>
          <w:shd w:val="clear" w:color="auto" w:fill="FFFFFF"/>
        </w:rPr>
        <w:t>学位论文相似性检测（截止</w:t>
      </w:r>
      <w:r>
        <w:rPr>
          <w:rFonts w:hint="eastAsia" w:ascii="黑体" w:hAnsi="黑体" w:eastAsia="黑体" w:cs="黑体"/>
          <w:b/>
          <w:bCs/>
          <w:color w:val="0070C0"/>
          <w:sz w:val="32"/>
          <w:szCs w:val="32"/>
          <w:u w:val="single"/>
          <w:shd w:val="clear" w:color="auto" w:fill="FFFFFF"/>
          <w:lang w:val="en-US" w:eastAsia="zh-CN"/>
        </w:rPr>
        <w:t>8</w:t>
      </w:r>
      <w:r>
        <w:rPr>
          <w:rFonts w:hint="eastAsia" w:ascii="黑体" w:hAnsi="黑体" w:eastAsia="黑体" w:cs="黑体"/>
          <w:b/>
          <w:bCs/>
          <w:color w:val="0070C0"/>
          <w:sz w:val="32"/>
          <w:szCs w:val="32"/>
          <w:u w:val="single"/>
          <w:shd w:val="clear" w:color="auto" w:fill="FFFFFF"/>
        </w:rPr>
        <w:t>月</w:t>
      </w:r>
      <w:r>
        <w:rPr>
          <w:rFonts w:hint="eastAsia" w:ascii="黑体" w:hAnsi="黑体" w:eastAsia="黑体" w:cs="黑体"/>
          <w:b/>
          <w:bCs/>
          <w:color w:val="0070C0"/>
          <w:sz w:val="32"/>
          <w:szCs w:val="32"/>
          <w:u w:val="single"/>
          <w:shd w:val="clear" w:color="auto" w:fill="FFFFFF"/>
          <w:lang w:val="en-US" w:eastAsia="zh-CN"/>
        </w:rPr>
        <w:t>4</w:t>
      </w:r>
      <w:r>
        <w:rPr>
          <w:rFonts w:hint="eastAsia" w:ascii="黑体" w:hAnsi="黑体" w:eastAsia="黑体" w:cs="黑体"/>
          <w:b/>
          <w:bCs/>
          <w:color w:val="0070C0"/>
          <w:sz w:val="32"/>
          <w:szCs w:val="32"/>
          <w:u w:val="single"/>
          <w:shd w:val="clear" w:color="auto" w:fill="FFFFFF"/>
        </w:rPr>
        <w:t>日</w:t>
      </w:r>
      <w:r>
        <w:rPr>
          <w:rFonts w:hint="eastAsia" w:ascii="黑体" w:hAnsi="黑体" w:eastAsia="黑体" w:cs="黑体"/>
          <w:color w:val="auto"/>
          <w:sz w:val="32"/>
          <w:szCs w:val="32"/>
          <w:shd w:val="clear" w:color="auto" w:fill="FFFFFF"/>
        </w:rPr>
        <w:t>）</w:t>
      </w:r>
    </w:p>
    <w:p w14:paraId="0D1566FB">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default"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rPr>
        <w:t>检测工作由研究生所在培养单位负责，学位申请者需填写《</w:t>
      </w:r>
      <w:r>
        <w:rPr>
          <w:rFonts w:hint="eastAsia" w:ascii="仿宋_GB2312" w:hAnsi="仿宋_GB2312" w:eastAsia="仿宋_GB2312" w:cs="仿宋_GB2312"/>
          <w:b/>
          <w:bCs/>
          <w:color w:val="auto"/>
          <w:sz w:val="32"/>
          <w:szCs w:val="32"/>
          <w:u w:val="single"/>
          <w:shd w:val="clear" w:color="auto" w:fill="FFFFFF"/>
        </w:rPr>
        <w:t>陕西师范大学研究生学位论文检测申请表</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lang w:val="en-US" w:eastAsia="zh-CN"/>
        </w:rPr>
        <w:t>含</w:t>
      </w:r>
      <w:r>
        <w:rPr>
          <w:rFonts w:hint="eastAsia" w:ascii="仿宋_GB2312" w:hAnsi="仿宋_GB2312" w:eastAsia="仿宋_GB2312" w:cs="仿宋_GB2312"/>
          <w:b/>
          <w:bCs/>
          <w:color w:val="auto"/>
          <w:sz w:val="32"/>
          <w:szCs w:val="32"/>
          <w:u w:val="single"/>
          <w:shd w:val="clear" w:color="auto" w:fill="FFFFFF"/>
        </w:rPr>
        <w:t>AIGC声明模板</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，检测合格后方可</w:t>
      </w:r>
      <w:r>
        <w:rPr>
          <w:rFonts w:hint="eastAsia" w:ascii="仿宋_GB2312" w:hAnsi="仿宋_GB2312" w:eastAsia="仿宋_GB2312" w:cs="仿宋_GB2312"/>
          <w:color w:val="auto"/>
          <w:sz w:val="32"/>
          <w:szCs w:val="32"/>
          <w:shd w:val="clear" w:color="auto" w:fill="FFFFFF"/>
          <w:lang w:val="en-US" w:eastAsia="zh-CN"/>
        </w:rPr>
        <w:t>履行学位</w:t>
      </w:r>
      <w:r>
        <w:rPr>
          <w:rFonts w:hint="eastAsia" w:ascii="仿宋_GB2312" w:hAnsi="仿宋_GB2312" w:eastAsia="仿宋_GB2312" w:cs="仿宋_GB2312"/>
          <w:color w:val="auto"/>
          <w:sz w:val="32"/>
          <w:szCs w:val="32"/>
          <w:shd w:val="clear" w:color="auto" w:fill="FFFFFF"/>
        </w:rPr>
        <w:t>论文</w:t>
      </w:r>
      <w:r>
        <w:rPr>
          <w:rFonts w:hint="eastAsia" w:ascii="仿宋_GB2312" w:hAnsi="仿宋_GB2312" w:eastAsia="仿宋_GB2312" w:cs="仿宋_GB2312"/>
          <w:color w:val="auto"/>
          <w:sz w:val="32"/>
          <w:szCs w:val="32"/>
          <w:shd w:val="clear" w:color="auto" w:fill="FFFFFF"/>
          <w:lang w:eastAsia="zh-CN"/>
        </w:rPr>
        <w:t>评阅</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本次暑期申请，表格可以线上发送给学院，开学后根据实际情况补交纸质表即可。</w:t>
      </w:r>
    </w:p>
    <w:p w14:paraId="13C2CFE2">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学校将对检测情况实时</w:t>
      </w:r>
      <w:r>
        <w:rPr>
          <w:rFonts w:hint="eastAsia" w:ascii="仿宋_GB2312" w:hAnsi="仿宋_GB2312" w:eastAsia="仿宋_GB2312" w:cs="仿宋_GB2312"/>
          <w:color w:val="auto"/>
          <w:sz w:val="32"/>
          <w:szCs w:val="32"/>
          <w:shd w:val="clear" w:color="auto" w:fill="FFFFFF"/>
          <w:lang w:val="en-US" w:eastAsia="zh-CN"/>
        </w:rPr>
        <w:t>监控</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检测结果不合格的学位论文将依据《陕西师范大学研究生学位论文学术不端检测和处理实施办法（修订）》（陕师校发〔2022〕208号）给出相应处理</w:t>
      </w:r>
      <w:r>
        <w:rPr>
          <w:rFonts w:hint="eastAsia" w:ascii="仿宋_GB2312" w:hAnsi="仿宋_GB2312" w:eastAsia="仿宋_GB2312" w:cs="仿宋_GB2312"/>
          <w:color w:val="auto"/>
          <w:sz w:val="32"/>
          <w:szCs w:val="32"/>
          <w:shd w:val="clear" w:color="auto" w:fill="FFFFFF"/>
        </w:rPr>
        <w:t>。</w:t>
      </w:r>
    </w:p>
    <w:p w14:paraId="4D872753">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eastAsia" w:ascii="黑体" w:hAnsi="黑体" w:eastAsia="黑体" w:cs="黑体"/>
          <w:color w:val="auto"/>
          <w:sz w:val="32"/>
          <w:szCs w:val="32"/>
          <w:shd w:val="clear" w:color="auto" w:fill="FFFFFF"/>
          <w:lang w:eastAsia="zh-CN"/>
        </w:rPr>
      </w:pPr>
      <w:r>
        <w:rPr>
          <w:rFonts w:hint="eastAsia" w:ascii="黑体" w:hAnsi="黑体" w:eastAsia="黑体" w:cs="黑体"/>
          <w:color w:val="auto"/>
          <w:sz w:val="32"/>
          <w:szCs w:val="32"/>
          <w:shd w:val="clear" w:color="auto" w:fill="FFFFFF"/>
          <w:lang w:val="en-US" w:eastAsia="zh-CN"/>
        </w:rPr>
        <w:t>三、</w:t>
      </w:r>
      <w:r>
        <w:rPr>
          <w:rFonts w:hint="eastAsia" w:ascii="黑体" w:hAnsi="黑体" w:eastAsia="黑体" w:cs="黑体"/>
          <w:color w:val="auto"/>
          <w:sz w:val="32"/>
          <w:szCs w:val="32"/>
          <w:shd w:val="clear" w:color="auto" w:fill="FFFFFF"/>
        </w:rPr>
        <w:t>学位论文</w:t>
      </w:r>
      <w:r>
        <w:rPr>
          <w:rFonts w:hint="eastAsia" w:ascii="黑体" w:hAnsi="黑体" w:eastAsia="黑体" w:cs="黑体"/>
          <w:color w:val="auto"/>
          <w:sz w:val="32"/>
          <w:szCs w:val="32"/>
          <w:shd w:val="clear" w:color="auto" w:fill="FFFFFF"/>
          <w:lang w:eastAsia="zh-CN"/>
        </w:rPr>
        <w:t>评阅</w:t>
      </w:r>
    </w:p>
    <w:p w14:paraId="32C67579">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eastAsia" w:ascii="仿宋_GB2312" w:hAnsi="仿宋_GB2312" w:eastAsia="仿宋_GB2312" w:cs="仿宋_GB2312"/>
          <w:color w:val="auto"/>
          <w:sz w:val="32"/>
          <w:szCs w:val="32"/>
          <w:shd w:val="clear" w:color="auto" w:fill="FFFFFF"/>
          <w:lang w:eastAsia="zh-CN"/>
        </w:rPr>
      </w:pPr>
      <w:r>
        <w:rPr>
          <w:rFonts w:hint="eastAsia" w:ascii="仿宋_GB2312" w:hAnsi="仿宋_GB2312" w:eastAsia="仿宋_GB2312" w:cs="仿宋_GB2312"/>
          <w:color w:val="auto"/>
          <w:sz w:val="32"/>
          <w:szCs w:val="32"/>
          <w:shd w:val="clear" w:color="auto" w:fill="FFFFFF"/>
        </w:rPr>
        <w:t>1.博士学位论文</w:t>
      </w:r>
      <w:r>
        <w:rPr>
          <w:rFonts w:hint="eastAsia" w:ascii="仿宋_GB2312" w:hAnsi="仿宋_GB2312" w:eastAsia="仿宋_GB2312" w:cs="仿宋_GB2312"/>
          <w:color w:val="auto"/>
          <w:sz w:val="32"/>
          <w:szCs w:val="32"/>
          <w:shd w:val="clear" w:color="auto" w:fill="FFFFFF"/>
          <w:lang w:eastAsia="zh-CN"/>
        </w:rPr>
        <w:t>评阅</w:t>
      </w:r>
    </w:p>
    <w:p w14:paraId="45E2F544">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（1）</w:t>
      </w:r>
      <w:r>
        <w:rPr>
          <w:rFonts w:hint="eastAsia" w:ascii="仿宋_GB2312" w:hAnsi="仿宋_GB2312" w:eastAsia="仿宋_GB2312" w:cs="仿宋_GB2312"/>
          <w:color w:val="auto"/>
          <w:sz w:val="32"/>
          <w:szCs w:val="32"/>
          <w:shd w:val="clear" w:color="auto" w:fill="FFFFFF"/>
          <w:lang w:val="en-US" w:eastAsia="zh-CN"/>
        </w:rPr>
        <w:t>送审</w:t>
      </w:r>
      <w:r>
        <w:rPr>
          <w:rFonts w:hint="eastAsia" w:ascii="仿宋_GB2312" w:hAnsi="仿宋_GB2312" w:eastAsia="仿宋_GB2312" w:cs="仿宋_GB2312"/>
          <w:color w:val="auto"/>
          <w:sz w:val="32"/>
          <w:szCs w:val="32"/>
          <w:shd w:val="clear" w:color="auto" w:fill="FFFFFF"/>
        </w:rPr>
        <w:t>不晚于</w:t>
      </w:r>
      <w:r>
        <w:rPr>
          <w:rFonts w:hint="eastAsia" w:ascii="仿宋_GB2312" w:hAnsi="仿宋_GB2312" w:eastAsia="仿宋_GB2312" w:cs="仿宋_GB2312"/>
          <w:b/>
          <w:bCs/>
          <w:color w:val="0070C0"/>
          <w:sz w:val="32"/>
          <w:szCs w:val="32"/>
          <w:u w:val="single"/>
          <w:shd w:val="clear" w:color="auto" w:fill="FFFFFF"/>
          <w:lang w:val="en-US" w:eastAsia="zh-CN"/>
        </w:rPr>
        <w:t>8</w:t>
      </w:r>
      <w:r>
        <w:rPr>
          <w:rFonts w:hint="eastAsia" w:ascii="仿宋_GB2312" w:hAnsi="仿宋_GB2312" w:eastAsia="仿宋_GB2312" w:cs="仿宋_GB2312"/>
          <w:b/>
          <w:bCs/>
          <w:color w:val="0070C0"/>
          <w:sz w:val="32"/>
          <w:szCs w:val="32"/>
          <w:u w:val="single"/>
          <w:shd w:val="clear" w:color="auto" w:fill="FFFFFF"/>
        </w:rPr>
        <w:t>月</w:t>
      </w:r>
      <w:r>
        <w:rPr>
          <w:rFonts w:hint="eastAsia" w:ascii="仿宋_GB2312" w:hAnsi="仿宋_GB2312" w:eastAsia="仿宋_GB2312" w:cs="仿宋_GB2312"/>
          <w:b/>
          <w:bCs/>
          <w:color w:val="0070C0"/>
          <w:sz w:val="32"/>
          <w:szCs w:val="32"/>
          <w:u w:val="single"/>
          <w:shd w:val="clear" w:color="auto" w:fill="FFFFFF"/>
          <w:lang w:val="en-US" w:eastAsia="zh-CN"/>
        </w:rPr>
        <w:t>5</w:t>
      </w:r>
      <w:r>
        <w:rPr>
          <w:rFonts w:hint="eastAsia" w:ascii="仿宋_GB2312" w:hAnsi="仿宋_GB2312" w:eastAsia="仿宋_GB2312" w:cs="仿宋_GB2312"/>
          <w:b/>
          <w:bCs/>
          <w:color w:val="0070C0"/>
          <w:sz w:val="32"/>
          <w:szCs w:val="32"/>
          <w:u w:val="single"/>
          <w:shd w:val="clear" w:color="auto" w:fill="FFFFFF"/>
        </w:rPr>
        <w:t>日</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评阅时间一般为</w:t>
      </w:r>
      <w:r>
        <w:rPr>
          <w:rFonts w:hint="eastAsia" w:ascii="仿宋_GB2312" w:hAnsi="仿宋_GB2312" w:eastAsia="仿宋_GB2312" w:cs="仿宋_GB2312"/>
          <w:color w:val="auto"/>
          <w:sz w:val="32"/>
          <w:szCs w:val="32"/>
          <w:shd w:val="clear" w:color="auto" w:fill="FFFFFF"/>
          <w:lang w:val="en-US" w:eastAsia="zh-CN"/>
        </w:rPr>
        <w:t>15</w:t>
      </w:r>
      <w:r>
        <w:rPr>
          <w:rFonts w:hint="eastAsia" w:ascii="仿宋_GB2312" w:hAnsi="仿宋_GB2312" w:eastAsia="仿宋_GB2312" w:cs="仿宋_GB2312"/>
          <w:color w:val="auto"/>
          <w:sz w:val="32"/>
          <w:szCs w:val="32"/>
          <w:shd w:val="clear" w:color="auto" w:fill="FFFFFF"/>
        </w:rPr>
        <w:t>个工作日。</w:t>
      </w:r>
    </w:p>
    <w:p w14:paraId="4132CCD2">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eastAsia" w:ascii="仿宋_GB2312" w:hAnsi="仿宋_GB2312" w:eastAsia="仿宋_GB2312" w:cs="仿宋_GB2312"/>
          <w:color w:val="auto"/>
          <w:sz w:val="32"/>
          <w:szCs w:val="32"/>
          <w:shd w:val="clear" w:color="auto" w:fill="FFFFFF"/>
          <w:lang w:eastAsia="zh-CN"/>
        </w:rPr>
      </w:pPr>
      <w:r>
        <w:rPr>
          <w:rFonts w:hint="eastAsia" w:ascii="仿宋_GB2312" w:hAnsi="仿宋_GB2312" w:eastAsia="仿宋_GB2312" w:cs="仿宋_GB2312"/>
          <w:color w:val="auto"/>
          <w:sz w:val="32"/>
          <w:szCs w:val="32"/>
          <w:shd w:val="clear" w:color="auto" w:fill="FFFFFF"/>
        </w:rPr>
        <w:t>（2）</w:t>
      </w:r>
      <w:r>
        <w:rPr>
          <w:rFonts w:hint="eastAsia" w:ascii="仿宋_GB2312" w:hAnsi="仿宋_GB2312" w:eastAsia="仿宋_GB2312" w:cs="仿宋_GB2312"/>
          <w:color w:val="auto"/>
          <w:sz w:val="32"/>
          <w:szCs w:val="32"/>
          <w:shd w:val="clear" w:color="auto" w:fill="FFFFFF"/>
          <w:lang w:val="en-US" w:eastAsia="zh-CN"/>
        </w:rPr>
        <w:t>送审前</w:t>
      </w:r>
      <w:r>
        <w:rPr>
          <w:rFonts w:hint="eastAsia" w:ascii="仿宋_GB2312" w:hAnsi="仿宋_GB2312" w:eastAsia="仿宋_GB2312" w:cs="仿宋_GB2312"/>
          <w:color w:val="auto"/>
          <w:sz w:val="32"/>
          <w:szCs w:val="32"/>
          <w:shd w:val="clear" w:color="auto" w:fill="FFFFFF"/>
        </w:rPr>
        <w:t>需</w:t>
      </w:r>
      <w:r>
        <w:rPr>
          <w:rFonts w:hint="eastAsia" w:ascii="仿宋_GB2312" w:hAnsi="仿宋_GB2312" w:eastAsia="仿宋_GB2312" w:cs="仿宋_GB2312"/>
          <w:color w:val="auto"/>
          <w:sz w:val="32"/>
          <w:szCs w:val="32"/>
          <w:shd w:val="clear" w:color="auto" w:fill="FFFFFF"/>
          <w:lang w:val="en-US" w:eastAsia="zh-CN"/>
        </w:rPr>
        <w:t>向学位办</w:t>
      </w:r>
      <w:r>
        <w:rPr>
          <w:rFonts w:hint="eastAsia" w:ascii="仿宋_GB2312" w:hAnsi="仿宋_GB2312" w:eastAsia="仿宋_GB2312" w:cs="仿宋_GB2312"/>
          <w:color w:val="auto"/>
          <w:sz w:val="32"/>
          <w:szCs w:val="32"/>
          <w:shd w:val="clear" w:color="auto" w:fill="FFFFFF"/>
        </w:rPr>
        <w:t>提交《</w:t>
      </w:r>
      <w:r>
        <w:rPr>
          <w:rFonts w:hint="eastAsia" w:ascii="仿宋_GB2312" w:hAnsi="仿宋_GB2312" w:eastAsia="仿宋_GB2312" w:cs="仿宋_GB2312"/>
          <w:b/>
          <w:bCs/>
          <w:color w:val="auto"/>
          <w:sz w:val="32"/>
          <w:szCs w:val="32"/>
          <w:u w:val="single"/>
          <w:shd w:val="clear" w:color="auto" w:fill="FFFFFF"/>
        </w:rPr>
        <w:t>陕西师范大学研究生学位论文检测申请表</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lang w:val="en-US" w:eastAsia="zh-CN"/>
        </w:rPr>
        <w:t>含</w:t>
      </w:r>
      <w:r>
        <w:rPr>
          <w:rFonts w:hint="eastAsia" w:ascii="仿宋_GB2312" w:hAnsi="仿宋_GB2312" w:eastAsia="仿宋_GB2312" w:cs="仿宋_GB2312"/>
          <w:b/>
          <w:bCs/>
          <w:color w:val="auto"/>
          <w:sz w:val="32"/>
          <w:szCs w:val="32"/>
          <w:u w:val="single"/>
          <w:shd w:val="clear" w:color="auto" w:fill="FFFFFF"/>
        </w:rPr>
        <w:t>AIGC声明模板</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lang w:val="en-US" w:eastAsia="zh-CN"/>
        </w:rPr>
        <w:t>备案，由学院收齐汇总后线上提交给学位办</w:t>
      </w:r>
      <w:r>
        <w:rPr>
          <w:rFonts w:hint="eastAsia" w:ascii="仿宋_GB2312" w:hAnsi="仿宋_GB2312" w:eastAsia="仿宋_GB2312" w:cs="仿宋_GB2312"/>
          <w:color w:val="auto"/>
          <w:sz w:val="32"/>
          <w:szCs w:val="32"/>
          <w:shd w:val="clear" w:color="auto" w:fill="FFFFFF"/>
          <w:lang w:eastAsia="zh-CN"/>
        </w:rPr>
        <w:t>。</w:t>
      </w:r>
    </w:p>
    <w:p w14:paraId="77B28D31">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eastAsia" w:ascii="仿宋_GB2312" w:hAnsi="仿宋_GB2312" w:eastAsia="仿宋_GB2312" w:cs="仿宋_GB2312"/>
          <w:color w:val="auto"/>
          <w:sz w:val="32"/>
          <w:szCs w:val="32"/>
          <w:shd w:val="clear" w:color="auto" w:fill="FFFFFF"/>
          <w:lang w:eastAsia="zh-CN"/>
        </w:rPr>
      </w:pPr>
      <w:r>
        <w:rPr>
          <w:rFonts w:hint="eastAsia" w:ascii="仿宋_GB2312" w:hAnsi="仿宋_GB2312" w:eastAsia="仿宋_GB2312" w:cs="仿宋_GB2312"/>
          <w:color w:val="auto"/>
          <w:sz w:val="32"/>
          <w:szCs w:val="32"/>
          <w:shd w:val="clear" w:color="auto" w:fill="FFFFFF"/>
        </w:rPr>
        <w:t>2.硕士学位论文</w:t>
      </w:r>
      <w:r>
        <w:rPr>
          <w:rFonts w:hint="eastAsia" w:ascii="仿宋_GB2312" w:hAnsi="仿宋_GB2312" w:eastAsia="仿宋_GB2312" w:cs="仿宋_GB2312"/>
          <w:color w:val="auto"/>
          <w:sz w:val="32"/>
          <w:szCs w:val="32"/>
          <w:shd w:val="clear" w:color="auto" w:fill="FFFFFF"/>
          <w:lang w:eastAsia="zh-CN"/>
        </w:rPr>
        <w:t>评阅</w:t>
      </w:r>
    </w:p>
    <w:p w14:paraId="1FAEBE6C">
      <w:pPr>
        <w:pStyle w:val="2"/>
        <w:keepNext w:val="0"/>
        <w:keepLines w:val="0"/>
        <w:pageBreakBefore w:val="0"/>
        <w:widowControl/>
        <w:numPr>
          <w:ilvl w:val="0"/>
          <w:numId w:val="1"/>
        </w:numPr>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eastAsia" w:ascii="仿宋_GB2312" w:hAnsi="仿宋_GB2312" w:eastAsia="仿宋_GB2312" w:cs="仿宋_GB2312"/>
          <w:b w:val="0"/>
          <w:bCs w:val="0"/>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rPr>
        <w:t>学校</w:t>
      </w:r>
      <w:r>
        <w:rPr>
          <w:rFonts w:hint="eastAsia" w:ascii="仿宋_GB2312" w:hAnsi="仿宋_GB2312" w:eastAsia="仿宋_GB2312" w:cs="仿宋_GB2312"/>
          <w:color w:val="auto"/>
          <w:sz w:val="32"/>
          <w:szCs w:val="32"/>
          <w:shd w:val="clear" w:color="auto" w:fill="FFFFFF"/>
          <w:lang w:val="en-US" w:eastAsia="zh-CN"/>
        </w:rPr>
        <w:t>送审</w:t>
      </w:r>
      <w:r>
        <w:rPr>
          <w:rFonts w:hint="eastAsia" w:ascii="仿宋_GB2312" w:hAnsi="仿宋_GB2312" w:eastAsia="仿宋_GB2312" w:cs="仿宋_GB2312"/>
          <w:color w:val="auto"/>
          <w:sz w:val="32"/>
          <w:szCs w:val="32"/>
          <w:shd w:val="clear" w:color="auto" w:fill="FFFFFF"/>
        </w:rPr>
        <w:t>：校盲审硕士由学位办</w:t>
      </w:r>
      <w:r>
        <w:rPr>
          <w:rFonts w:hint="eastAsia" w:ascii="仿宋_GB2312" w:hAnsi="仿宋_GB2312" w:eastAsia="仿宋_GB2312" w:cs="仿宋_GB2312"/>
          <w:color w:val="auto"/>
          <w:sz w:val="32"/>
          <w:szCs w:val="32"/>
          <w:shd w:val="clear" w:color="auto" w:fill="FFFFFF"/>
          <w:lang w:val="en-US" w:eastAsia="zh-CN"/>
        </w:rPr>
        <w:t>送审</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送审</w:t>
      </w:r>
      <w:r>
        <w:rPr>
          <w:rFonts w:hint="eastAsia" w:ascii="仿宋_GB2312" w:hAnsi="仿宋_GB2312" w:eastAsia="仿宋_GB2312" w:cs="仿宋_GB2312"/>
          <w:color w:val="auto"/>
          <w:sz w:val="32"/>
          <w:szCs w:val="32"/>
          <w:shd w:val="clear" w:color="auto" w:fill="FFFFFF"/>
        </w:rPr>
        <w:t>时间不晚于</w:t>
      </w:r>
      <w:r>
        <w:rPr>
          <w:rFonts w:hint="eastAsia" w:ascii="仿宋_GB2312" w:hAnsi="仿宋_GB2312" w:eastAsia="仿宋_GB2312" w:cs="仿宋_GB2312"/>
          <w:b/>
          <w:bCs/>
          <w:color w:val="0070C0"/>
          <w:sz w:val="32"/>
          <w:szCs w:val="32"/>
          <w:u w:val="single"/>
          <w:shd w:val="clear" w:color="auto" w:fill="FFFFFF"/>
          <w:lang w:val="en-US" w:eastAsia="zh-CN"/>
        </w:rPr>
        <w:t>8</w:t>
      </w:r>
      <w:r>
        <w:rPr>
          <w:rFonts w:hint="eastAsia" w:ascii="仿宋_GB2312" w:hAnsi="仿宋_GB2312" w:eastAsia="仿宋_GB2312" w:cs="仿宋_GB2312"/>
          <w:b/>
          <w:bCs/>
          <w:color w:val="0070C0"/>
          <w:sz w:val="32"/>
          <w:szCs w:val="32"/>
          <w:u w:val="single"/>
          <w:shd w:val="clear" w:color="auto" w:fill="FFFFFF"/>
        </w:rPr>
        <w:t>月</w:t>
      </w:r>
      <w:r>
        <w:rPr>
          <w:rFonts w:hint="eastAsia" w:ascii="仿宋_GB2312" w:hAnsi="仿宋_GB2312" w:eastAsia="仿宋_GB2312" w:cs="仿宋_GB2312"/>
          <w:b/>
          <w:bCs/>
          <w:color w:val="0070C0"/>
          <w:sz w:val="32"/>
          <w:szCs w:val="32"/>
          <w:u w:val="single"/>
          <w:shd w:val="clear" w:color="auto" w:fill="FFFFFF"/>
          <w:lang w:val="en-US" w:eastAsia="zh-CN"/>
        </w:rPr>
        <w:t>7</w:t>
      </w:r>
      <w:r>
        <w:rPr>
          <w:rFonts w:hint="eastAsia" w:ascii="仿宋_GB2312" w:hAnsi="仿宋_GB2312" w:eastAsia="仿宋_GB2312" w:cs="仿宋_GB2312"/>
          <w:b/>
          <w:bCs/>
          <w:color w:val="0070C0"/>
          <w:sz w:val="32"/>
          <w:szCs w:val="32"/>
          <w:u w:val="single"/>
          <w:shd w:val="clear" w:color="auto" w:fill="FFFFFF"/>
        </w:rPr>
        <w:t>日</w:t>
      </w:r>
      <w:r>
        <w:rPr>
          <w:rFonts w:hint="eastAsia" w:ascii="仿宋_GB2312" w:hAnsi="仿宋_GB2312" w:eastAsia="仿宋_GB2312" w:cs="仿宋_GB2312"/>
          <w:color w:val="auto"/>
          <w:sz w:val="32"/>
          <w:szCs w:val="32"/>
          <w:shd w:val="clear" w:color="auto" w:fill="FFFFFF"/>
          <w:lang w:eastAsia="zh-CN"/>
        </w:rPr>
        <w:t>，评阅</w:t>
      </w:r>
      <w:r>
        <w:rPr>
          <w:rFonts w:hint="eastAsia" w:ascii="仿宋_GB2312" w:hAnsi="仿宋_GB2312" w:eastAsia="仿宋_GB2312" w:cs="仿宋_GB2312"/>
          <w:color w:val="auto"/>
          <w:sz w:val="32"/>
          <w:szCs w:val="32"/>
          <w:shd w:val="clear" w:color="auto" w:fill="FFFFFF"/>
        </w:rPr>
        <w:t>时间一般为</w:t>
      </w:r>
      <w:r>
        <w:rPr>
          <w:rFonts w:hint="eastAsia" w:ascii="仿宋_GB2312" w:hAnsi="仿宋_GB2312" w:eastAsia="仿宋_GB2312" w:cs="仿宋_GB2312"/>
          <w:color w:val="auto"/>
          <w:sz w:val="32"/>
          <w:szCs w:val="32"/>
          <w:shd w:val="clear" w:color="auto" w:fill="FFFFFF"/>
          <w:lang w:val="en-US" w:eastAsia="zh-CN"/>
        </w:rPr>
        <w:t>15</w:t>
      </w:r>
      <w:r>
        <w:rPr>
          <w:rFonts w:hint="eastAsia" w:ascii="仿宋_GB2312" w:hAnsi="仿宋_GB2312" w:eastAsia="仿宋_GB2312" w:cs="仿宋_GB2312"/>
          <w:color w:val="auto"/>
          <w:sz w:val="32"/>
          <w:szCs w:val="32"/>
          <w:shd w:val="clear" w:color="auto" w:fill="FFFFFF"/>
        </w:rPr>
        <w:t>个工作日</w:t>
      </w:r>
      <w:r>
        <w:rPr>
          <w:rFonts w:hint="eastAsia" w:ascii="仿宋_GB2312" w:hAnsi="仿宋_GB2312" w:eastAsia="仿宋_GB2312" w:cs="仿宋_GB2312"/>
          <w:b w:val="0"/>
          <w:bCs w:val="0"/>
          <w:color w:val="auto"/>
          <w:sz w:val="32"/>
          <w:szCs w:val="32"/>
          <w:shd w:val="clear" w:color="auto" w:fill="FFFFFF"/>
          <w:lang w:eastAsia="zh-CN"/>
        </w:rPr>
        <w:t>。</w:t>
      </w:r>
    </w:p>
    <w:p w14:paraId="4869FB35">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（2）学院</w:t>
      </w:r>
      <w:r>
        <w:rPr>
          <w:rFonts w:hint="eastAsia" w:ascii="仿宋_GB2312" w:hAnsi="仿宋_GB2312" w:eastAsia="仿宋_GB2312" w:cs="仿宋_GB2312"/>
          <w:color w:val="auto"/>
          <w:sz w:val="32"/>
          <w:szCs w:val="32"/>
          <w:shd w:val="clear" w:color="auto" w:fill="FFFFFF"/>
          <w:lang w:val="en-US" w:eastAsia="zh-CN"/>
        </w:rPr>
        <w:t>送审</w:t>
      </w:r>
      <w:r>
        <w:rPr>
          <w:rFonts w:hint="eastAsia" w:ascii="仿宋_GB2312" w:hAnsi="仿宋_GB2312" w:eastAsia="仿宋_GB2312" w:cs="仿宋_GB2312"/>
          <w:color w:val="auto"/>
          <w:sz w:val="32"/>
          <w:szCs w:val="32"/>
          <w:shd w:val="clear" w:color="auto" w:fill="FFFFFF"/>
        </w:rPr>
        <w:t>：院盲审硕士由所在培养单位在系统内派送外审，</w:t>
      </w:r>
      <w:r>
        <w:rPr>
          <w:rFonts w:hint="eastAsia" w:ascii="仿宋_GB2312" w:hAnsi="仿宋_GB2312" w:eastAsia="仿宋_GB2312" w:cs="仿宋_GB2312"/>
          <w:color w:val="auto"/>
          <w:sz w:val="32"/>
          <w:szCs w:val="32"/>
          <w:shd w:val="clear" w:color="auto" w:fill="FFFFFF"/>
          <w:lang w:val="en-US" w:eastAsia="zh-CN"/>
        </w:rPr>
        <w:t>送审</w:t>
      </w:r>
      <w:r>
        <w:rPr>
          <w:rFonts w:hint="eastAsia" w:ascii="仿宋_GB2312" w:hAnsi="仿宋_GB2312" w:eastAsia="仿宋_GB2312" w:cs="仿宋_GB2312"/>
          <w:color w:val="auto"/>
          <w:sz w:val="32"/>
          <w:szCs w:val="32"/>
          <w:shd w:val="clear" w:color="auto" w:fill="FFFFFF"/>
        </w:rPr>
        <w:t>时间可参照学校</w:t>
      </w:r>
      <w:r>
        <w:rPr>
          <w:rFonts w:hint="eastAsia" w:ascii="仿宋_GB2312" w:hAnsi="仿宋_GB2312" w:eastAsia="仿宋_GB2312" w:cs="仿宋_GB2312"/>
          <w:color w:val="auto"/>
          <w:sz w:val="32"/>
          <w:szCs w:val="32"/>
          <w:shd w:val="clear" w:color="auto" w:fill="FFFFFF"/>
          <w:lang w:val="en-US" w:eastAsia="zh-CN"/>
        </w:rPr>
        <w:t>送审</w:t>
      </w:r>
      <w:r>
        <w:rPr>
          <w:rFonts w:hint="eastAsia" w:ascii="仿宋_GB2312" w:hAnsi="仿宋_GB2312" w:eastAsia="仿宋_GB2312" w:cs="仿宋_GB2312"/>
          <w:color w:val="auto"/>
          <w:sz w:val="32"/>
          <w:szCs w:val="32"/>
          <w:shd w:val="clear" w:color="auto" w:fill="FFFFFF"/>
        </w:rPr>
        <w:t>安排。</w:t>
      </w:r>
    </w:p>
    <w:p w14:paraId="59E422B2">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3.</w:t>
      </w:r>
      <w:r>
        <w:rPr>
          <w:rFonts w:hint="eastAsia" w:ascii="仿宋_GB2312" w:hAnsi="仿宋_GB2312" w:eastAsia="仿宋_GB2312" w:cs="仿宋_GB2312"/>
          <w:color w:val="auto"/>
          <w:sz w:val="32"/>
          <w:szCs w:val="32"/>
          <w:shd w:val="clear" w:color="auto" w:fill="FFFFFF"/>
          <w:lang w:eastAsia="zh-CN"/>
        </w:rPr>
        <w:t>评阅</w:t>
      </w:r>
      <w:r>
        <w:rPr>
          <w:rFonts w:hint="eastAsia" w:ascii="仿宋_GB2312" w:hAnsi="仿宋_GB2312" w:eastAsia="仿宋_GB2312" w:cs="仿宋_GB2312"/>
          <w:color w:val="auto"/>
          <w:sz w:val="32"/>
          <w:szCs w:val="32"/>
          <w:shd w:val="clear" w:color="auto" w:fill="FFFFFF"/>
        </w:rPr>
        <w:t>结果的处理</w:t>
      </w:r>
    </w:p>
    <w:p w14:paraId="6682E85F">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kern w:val="0"/>
          <w:sz w:val="32"/>
          <w:szCs w:val="32"/>
          <w:shd w:val="clear" w:color="auto" w:fill="FFFFFF"/>
          <w:lang w:val="en-US" w:eastAsia="zh-CN" w:bidi="ar-SA"/>
        </w:rPr>
      </w:pPr>
      <w:r>
        <w:rPr>
          <w:rFonts w:hint="eastAsia" w:ascii="仿宋_GB2312" w:hAnsi="仿宋_GB2312" w:eastAsia="仿宋_GB2312" w:cs="仿宋_GB2312"/>
          <w:color w:val="auto"/>
          <w:sz w:val="32"/>
          <w:szCs w:val="32"/>
          <w:shd w:val="clear" w:color="auto" w:fill="FFFFFF"/>
          <w:lang w:val="en-US" w:eastAsia="zh-CN"/>
        </w:rPr>
        <w:t>处理依据见《</w:t>
      </w:r>
      <w:r>
        <w:rPr>
          <w:rFonts w:hint="eastAsia" w:ascii="仿宋_GB2312" w:hAnsi="仿宋_GB2312" w:eastAsia="仿宋_GB2312" w:cs="仿宋_GB2312"/>
          <w:color w:val="auto"/>
          <w:kern w:val="0"/>
          <w:sz w:val="32"/>
          <w:szCs w:val="32"/>
          <w:shd w:val="clear" w:color="auto" w:fill="FFFFFF"/>
          <w:lang w:val="en-US" w:eastAsia="zh-CN" w:bidi="ar-SA"/>
        </w:rPr>
        <w:t>陕西师范大学研究生学位论文评阅实施办法（暂行）》（陕师学位〔2024〕3号）</w:t>
      </w:r>
      <w:r>
        <w:rPr>
          <w:rFonts w:hint="eastAsia" w:ascii="仿宋_GB2312" w:hAnsi="仿宋_GB2312" w:eastAsia="仿宋_GB2312" w:cs="仿宋_GB2312"/>
          <w:color w:val="auto"/>
          <w:sz w:val="32"/>
          <w:szCs w:val="32"/>
          <w:shd w:val="clear" w:color="auto" w:fill="FFFFFF"/>
          <w:lang w:val="en-US" w:eastAsia="zh-CN"/>
        </w:rPr>
        <w:t>，</w:t>
      </w:r>
      <w:r>
        <w:rPr>
          <w:rFonts w:hint="eastAsia" w:ascii="仿宋_GB2312" w:hAnsi="仿宋_GB2312" w:eastAsia="仿宋_GB2312" w:cs="仿宋_GB2312"/>
          <w:color w:val="auto"/>
          <w:sz w:val="32"/>
          <w:szCs w:val="32"/>
          <w:shd w:val="clear" w:color="auto" w:fill="FFFFFF"/>
        </w:rPr>
        <w:t>申请学位论文</w:t>
      </w:r>
      <w:r>
        <w:rPr>
          <w:rFonts w:hint="eastAsia" w:ascii="仿宋_GB2312" w:hAnsi="仿宋_GB2312" w:eastAsia="仿宋_GB2312" w:cs="仿宋_GB2312"/>
          <w:color w:val="auto"/>
          <w:sz w:val="32"/>
          <w:szCs w:val="32"/>
          <w:shd w:val="clear" w:color="auto" w:fill="FFFFFF"/>
          <w:lang w:val="en-US" w:eastAsia="zh-CN"/>
        </w:rPr>
        <w:t>再次评阅</w:t>
      </w:r>
      <w:r>
        <w:rPr>
          <w:rFonts w:hint="eastAsia" w:ascii="仿宋_GB2312" w:hAnsi="仿宋_GB2312" w:eastAsia="仿宋_GB2312" w:cs="仿宋_GB2312"/>
          <w:color w:val="auto"/>
          <w:sz w:val="32"/>
          <w:szCs w:val="32"/>
          <w:shd w:val="clear" w:color="auto" w:fill="FFFFFF"/>
        </w:rPr>
        <w:t>的学位申请者须填写</w:t>
      </w:r>
      <w:r>
        <w:rPr>
          <w:rFonts w:hint="eastAsia" w:ascii="仿宋_GB2312" w:hAnsi="仿宋_GB2312" w:eastAsia="仿宋_GB2312" w:cs="仿宋_GB2312"/>
          <w:color w:val="auto"/>
          <w:kern w:val="0"/>
          <w:sz w:val="32"/>
          <w:szCs w:val="32"/>
          <w:shd w:val="clear" w:color="auto" w:fill="FFFFFF"/>
          <w:lang w:val="en-US" w:eastAsia="zh-CN" w:bidi="ar-SA"/>
        </w:rPr>
        <w:t>《</w:t>
      </w:r>
      <w:r>
        <w:rPr>
          <w:rFonts w:hint="eastAsia" w:ascii="仿宋_GB2312" w:hAnsi="仿宋_GB2312" w:eastAsia="仿宋_GB2312" w:cs="仿宋_GB2312"/>
          <w:b/>
          <w:bCs/>
          <w:color w:val="auto"/>
          <w:kern w:val="0"/>
          <w:sz w:val="32"/>
          <w:szCs w:val="32"/>
          <w:u w:val="single"/>
          <w:shd w:val="clear" w:color="auto" w:fill="FFFFFF"/>
          <w:lang w:val="en-US" w:eastAsia="zh-CN" w:bidi="ar-SA"/>
        </w:rPr>
        <w:t>陕西师范大学研究生学位论文再次评阅申请表</w:t>
      </w:r>
      <w:r>
        <w:rPr>
          <w:rFonts w:hint="eastAsia" w:ascii="仿宋_GB2312" w:hAnsi="仿宋_GB2312" w:eastAsia="仿宋_GB2312" w:cs="仿宋_GB2312"/>
          <w:color w:val="auto"/>
          <w:kern w:val="0"/>
          <w:sz w:val="32"/>
          <w:szCs w:val="32"/>
          <w:shd w:val="clear" w:color="auto" w:fill="FFFFFF"/>
          <w:lang w:val="en-US" w:eastAsia="zh-CN" w:bidi="ar-SA"/>
        </w:rPr>
        <w:t>》。</w:t>
      </w:r>
    </w:p>
    <w:p w14:paraId="6400EB1E">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default" w:ascii="黑体" w:hAnsi="黑体" w:eastAsia="黑体" w:cs="黑体"/>
          <w:color w:val="auto"/>
          <w:sz w:val="32"/>
          <w:szCs w:val="32"/>
          <w:shd w:val="clear" w:color="auto" w:fill="FFFFFF"/>
          <w:lang w:val="en-US" w:eastAsia="zh-CN"/>
        </w:rPr>
      </w:pPr>
      <w:r>
        <w:rPr>
          <w:rFonts w:hint="eastAsia" w:ascii="黑体" w:hAnsi="黑体" w:eastAsia="黑体" w:cs="黑体"/>
          <w:color w:val="auto"/>
          <w:sz w:val="32"/>
          <w:szCs w:val="32"/>
          <w:shd w:val="clear" w:color="auto" w:fill="FFFFFF"/>
          <w:lang w:val="en-US" w:eastAsia="zh-CN"/>
        </w:rPr>
        <w:t>四、其他注意事项</w:t>
      </w:r>
    </w:p>
    <w:p w14:paraId="60599A36">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default" w:ascii="仿宋_GB2312" w:hAnsi="仿宋_GB2312" w:eastAsia="仿宋_GB2312" w:cs="仿宋_GB2312"/>
          <w:color w:val="0070C0"/>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1.论文评阅前，学位申请者原则上仅可向研究生教育教学信息管理系统上传一次盲审版学位论文，原则上不允许替换。请务必在线下提前与导师沟通、核对好论文的内容及格式，一次性上传正确版本论文，因上传版本问题对评阅产生的影响须由申请者本人承担。</w:t>
      </w:r>
    </w:p>
    <w:p w14:paraId="4A4FE973">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2.学位申请者所需填写表格及操作指南见</w:t>
      </w:r>
      <w:r>
        <w:rPr>
          <w:rFonts w:hint="eastAsia" w:ascii="仿宋_GB2312" w:hAnsi="仿宋_GB2312" w:eastAsia="仿宋_GB2312" w:cs="仿宋_GB2312"/>
          <w:b/>
          <w:bCs/>
          <w:color w:val="auto"/>
          <w:sz w:val="32"/>
          <w:szCs w:val="32"/>
          <w:u w:val="single"/>
          <w:shd w:val="clear" w:color="auto" w:fill="FFFFFF"/>
          <w:lang w:val="en-US" w:eastAsia="zh-CN"/>
        </w:rPr>
        <w:t>硕士文件包</w:t>
      </w:r>
      <w:r>
        <w:rPr>
          <w:rFonts w:hint="eastAsia" w:ascii="仿宋_GB2312" w:hAnsi="仿宋_GB2312" w:eastAsia="仿宋_GB2312" w:cs="仿宋_GB2312"/>
          <w:b/>
          <w:bCs/>
          <w:color w:val="auto"/>
          <w:sz w:val="32"/>
          <w:szCs w:val="32"/>
          <w:u w:val="none"/>
          <w:shd w:val="clear" w:color="auto" w:fill="FFFFFF"/>
          <w:lang w:val="en-US" w:eastAsia="zh-CN"/>
        </w:rPr>
        <w:t>、</w:t>
      </w:r>
      <w:r>
        <w:rPr>
          <w:rFonts w:hint="eastAsia" w:ascii="仿宋_GB2312" w:hAnsi="仿宋_GB2312" w:eastAsia="仿宋_GB2312" w:cs="仿宋_GB2312"/>
          <w:b/>
          <w:bCs/>
          <w:color w:val="auto"/>
          <w:sz w:val="32"/>
          <w:szCs w:val="32"/>
          <w:u w:val="single"/>
          <w:shd w:val="clear" w:color="auto" w:fill="FFFFFF"/>
          <w:lang w:val="en-US" w:eastAsia="zh-CN"/>
        </w:rPr>
        <w:t>博士文件包</w:t>
      </w:r>
      <w:r>
        <w:rPr>
          <w:rFonts w:hint="eastAsia" w:ascii="仿宋_GB2312" w:hAnsi="仿宋_GB2312" w:eastAsia="仿宋_GB2312" w:cs="仿宋_GB2312"/>
          <w:color w:val="auto"/>
          <w:sz w:val="32"/>
          <w:szCs w:val="32"/>
          <w:shd w:val="clear" w:color="auto" w:fill="FFFFFF"/>
          <w:lang w:val="en-US" w:eastAsia="zh-CN"/>
        </w:rPr>
        <w:t>。</w:t>
      </w:r>
    </w:p>
    <w:p w14:paraId="723E3129">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right="38" w:firstLine="640" w:firstLineChars="200"/>
        <w:textAlignment w:val="auto"/>
        <w:rPr>
          <w:rFonts w:hint="default" w:ascii="仿宋_GB2312" w:hAnsi="仿宋_GB2312" w:eastAsia="仿宋_GB2312" w:cs="仿宋_GB2312"/>
          <w:color w:val="0070C0"/>
          <w:sz w:val="32"/>
          <w:szCs w:val="32"/>
          <w:shd w:val="clear" w:color="auto"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7C9104"/>
    <w:multiLevelType w:val="singleLevel"/>
    <w:tmpl w:val="BA7C910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4ZTc4MmEwNDI3OWU1NTJhMTM3Zjk0Y2U5Mjk5OTIifQ=="/>
  </w:docVars>
  <w:rsids>
    <w:rsidRoot w:val="00000000"/>
    <w:rsid w:val="080E4FC3"/>
    <w:rsid w:val="0BB76DD5"/>
    <w:rsid w:val="0D4C1A20"/>
    <w:rsid w:val="16562146"/>
    <w:rsid w:val="16F25970"/>
    <w:rsid w:val="1BA7170E"/>
    <w:rsid w:val="1DA16597"/>
    <w:rsid w:val="25251647"/>
    <w:rsid w:val="294C7B7A"/>
    <w:rsid w:val="2B6832EF"/>
    <w:rsid w:val="30B45BD8"/>
    <w:rsid w:val="37817A3B"/>
    <w:rsid w:val="458A3FD3"/>
    <w:rsid w:val="45A17DCA"/>
    <w:rsid w:val="47BB14B9"/>
    <w:rsid w:val="47BE0EB6"/>
    <w:rsid w:val="47E479B2"/>
    <w:rsid w:val="48523E0E"/>
    <w:rsid w:val="515F0571"/>
    <w:rsid w:val="5184790C"/>
    <w:rsid w:val="55E96AD8"/>
    <w:rsid w:val="564D7F1A"/>
    <w:rsid w:val="59AB1624"/>
    <w:rsid w:val="5DEF4847"/>
    <w:rsid w:val="6FF12DF3"/>
    <w:rsid w:val="71572CB2"/>
    <w:rsid w:val="73935D7E"/>
    <w:rsid w:val="7B82310C"/>
    <w:rsid w:val="7F197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932</Words>
  <Characters>970</Characters>
  <Lines>0</Lines>
  <Paragraphs>0</Paragraphs>
  <TotalTime>12</TotalTime>
  <ScaleCrop>false</ScaleCrop>
  <LinksUpToDate>false</LinksUpToDate>
  <CharactersWithSpaces>971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2022-08-31T09:12:00Z</dcterms:created>
  <dc:creator>青丘的羊</dc:creator>
  <cp:lastModifiedBy>青丘的漾</cp:lastModifiedBy>
  <cp:lastPrinted>2022-09-08T09:49:00Z</cp:lastPrinted>
  <dcterms:modified xsi:type="dcterms:W3CDTF">2026-07-28T18:26:11Z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7A7813AB033745ABB5E505AC133F8986</vt:lpwstr>
  </property>
  <property fmtid="{D5CDD505-2E9C-101B-9397-08002B2CF9AE}" pid="4" name="KSOTemplateDocerSaveRecord">
    <vt:lpwstr>eyJoZGlkIjoiZDRkZTY1YzNmZTI4NDg5MDZhYTlmOTUwMWY1NjA2ZjUiLCJ1c2VySWQiOiIzNzkyMjU3MDgifQ==</vt:lpwstr>
  </property>
</Properties>
</file>