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13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学位信息填报要求及操作指南</w:t>
      </w:r>
    </w:p>
    <w:p w14:paraId="762656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学位信息填报（时间：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</w:t>
      </w:r>
    </w:p>
    <w:p w14:paraId="6971F4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上半年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学位申请人在通过学位论文答辩后，需在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日在研究生信息管理系统（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"http://yjssys.snnu.edu.cn/" </w:instrTex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http://yjssys.snnu.edu.cn/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）填报相关学位信息（见学位信息核对操作指南）。此信息将作为印制学位证书和向国家报送学位授予信息的唯一依据。因学位申请人个人信息填报错误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产生的责任由本人自负。信息提交后，需下载打印“学位申请信息确认表”并签名确认。确认后的信息表于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日之前提交培养单位研究生秘书处，该表在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档案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归档时装入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存校档案。</w:t>
      </w:r>
    </w:p>
    <w:p w14:paraId="3C83A6F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操作指南（见下一页）</w:t>
      </w:r>
    </w:p>
    <w:p w14:paraId="793C346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3D7B77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A3881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4E66F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AE3DEC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719AA3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1CBAB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C6ECD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13761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7412E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193452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70D50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11DC3FE">
      <w:pPr>
        <w:widowControl/>
        <w:spacing w:before="100" w:beforeAutospacing="1" w:after="100" w:afterAutospacing="1"/>
        <w:ind w:left="150" w:right="150"/>
        <w:jc w:val="center"/>
        <w:outlineLvl w:val="0"/>
        <w:rPr>
          <w:rFonts w:hint="eastAsia" w:ascii="黑体" w:hAnsi="宋体" w:eastAsia="黑体" w:cs="宋体"/>
          <w:b/>
          <w:bCs/>
          <w:color w:val="auto"/>
          <w:kern w:val="36"/>
          <w:sz w:val="36"/>
          <w:szCs w:val="36"/>
          <w:lang w:eastAsia="zh-CN"/>
        </w:rPr>
      </w:pPr>
      <w:r>
        <w:rPr>
          <w:rFonts w:ascii="黑体" w:hAnsi="宋体" w:eastAsia="黑体" w:cs="宋体"/>
          <w:b/>
          <w:bCs/>
          <w:color w:val="auto"/>
          <w:kern w:val="36"/>
          <w:sz w:val="36"/>
          <w:szCs w:val="36"/>
        </w:rPr>
        <w:t>学位信息</w:t>
      </w:r>
      <w:r>
        <w:rPr>
          <w:rFonts w:hint="eastAsia" w:ascii="黑体" w:hAnsi="宋体" w:eastAsia="黑体" w:cs="宋体"/>
          <w:b/>
          <w:bCs/>
          <w:color w:val="auto"/>
          <w:kern w:val="36"/>
          <w:sz w:val="36"/>
          <w:szCs w:val="36"/>
          <w:lang w:eastAsia="zh-CN"/>
        </w:rPr>
        <w:t>核对指南</w:t>
      </w:r>
    </w:p>
    <w:p w14:paraId="4734BA07">
      <w:pPr>
        <w:widowControl/>
        <w:spacing w:before="100" w:beforeAutospacing="1" w:after="100" w:afterAutospacing="1"/>
        <w:ind w:left="150" w:right="150"/>
        <w:jc w:val="center"/>
        <w:outlineLvl w:val="0"/>
        <w:rPr>
          <w:rFonts w:hint="eastAsia" w:ascii="仿宋_GB2312" w:hAnsi="宋体" w:eastAsia="仿宋_GB2312" w:cs="宋体"/>
          <w:b/>
          <w:bCs/>
          <w:color w:val="FF0000"/>
          <w:kern w:val="36"/>
          <w:sz w:val="40"/>
          <w:szCs w:val="40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请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先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仔细阅读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“核对须知”，再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按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后续指南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填报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、核对）</w:t>
      </w:r>
    </w:p>
    <w:p w14:paraId="66C78261">
      <w:pPr>
        <w:widowControl/>
        <w:spacing w:line="300" w:lineRule="atLeast"/>
        <w:ind w:right="3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（一）核对须知</w:t>
      </w:r>
    </w:p>
    <w:p w14:paraId="6D882003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须知1.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本次学位信息核对工作在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研究生信息管理系统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进行。具体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核对位置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是在“学位”—“毕业学位”—“学位信息总表导出”，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修改位置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是在“其他”—“个人信息”、“其他”—“毕业就业”—“去向就业情况登记”、“学位”—“毕业学位”—“学位申请信息管理”；</w:t>
      </w:r>
    </w:p>
    <w:p w14:paraId="3C9D91E0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须知2.必须填写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：“其他”—“个人信息”—“学业/其他”中的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“研究方向”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11CDACE6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须知3.必须填写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：“其他”—“毕业就业”—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“去向就业情况登记”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4B19E87E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须知4.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姓名拼音：大小写均可，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拼音之间不加空格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，少数民族同学名字中的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圆点不需要加，</w:t>
      </w:r>
      <w:r>
        <w:rPr>
          <w:rFonts w:ascii="仿宋_GB2312" w:hAnsi="宋体" w:eastAsia="仿宋_GB2312" w:cs="宋体"/>
          <w:b/>
          <w:bCs/>
          <w:color w:val="auto"/>
          <w:kern w:val="0"/>
          <w:sz w:val="28"/>
          <w:szCs w:val="28"/>
        </w:rPr>
        <w:t>留学生写护照名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FULL ENGLISH NAME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。</w:t>
      </w:r>
    </w:p>
    <w:p w14:paraId="5B16E522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须知5.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“学位照片”，这里有无照片均无影响，无需操作。</w:t>
      </w:r>
    </w:p>
    <w:p w14:paraId="1A15EE29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须知6.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“学位信息总表导出”的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办学形式，不用核对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6EEF2B36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须知7.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是否按一级学科授予：（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专业学位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硕士不填写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此项内容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）</w:t>
      </w:r>
    </w:p>
    <w:p w14:paraId="6AAEB343">
      <w:pPr>
        <w:widowControl/>
        <w:spacing w:line="300" w:lineRule="atLeast"/>
        <w:ind w:right="300" w:firstLine="843" w:firstLineChars="300"/>
        <w:jc w:val="left"/>
        <w:rPr>
          <w:rFonts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以下专业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eastAsia="zh-CN"/>
        </w:rPr>
        <w:t>的学术型硕士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 xml:space="preserve">/博士 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填“是”：</w:t>
      </w:r>
    </w:p>
    <w:p w14:paraId="21D3A86B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0602中国史、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0603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世界史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0712科学技术史、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0713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生态学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0714统计学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0803光学工程、0831生物医学工程、1008中药学、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1203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农林经济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管理、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1303戏剧与影视学、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1304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美术学；</w:t>
      </w:r>
    </w:p>
    <w:p w14:paraId="24B100D4">
      <w:pPr>
        <w:widowControl/>
        <w:spacing w:line="300" w:lineRule="atLeast"/>
        <w:ind w:left="400" w:right="300" w:firstLine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其余专业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>（含自主设置二级学科，见下），是否按一级学科授予：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一律填“否”。</w:t>
      </w:r>
    </w:p>
    <w:p w14:paraId="0857D6E4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0305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1媒介与社会变迁、0305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2社会发展与制度文明、0401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1教育管理学、0401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2科学教育学、0402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  <w:t>航空航天心理学、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1文艺与文化传播学、0501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2文体研究与文学教育、0501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3跨语言文化研究、060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1艺术文化史、0703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1化学生物学、0703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2食品化学、0705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1区域环境学、0705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2国土资源学、0705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3自然灾害学、0710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1运动生物学、0805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1历史文化遗产保护与工程。</w:t>
      </w:r>
    </w:p>
    <w:p w14:paraId="5209ED67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须知8.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专业学位：在专业学位领域下拉框中选择对应的具体专业名称。</w:t>
      </w:r>
    </w:p>
    <w:p w14:paraId="609C0842">
      <w:pPr>
        <w:widowControl/>
        <w:spacing w:line="300" w:lineRule="atLeast"/>
        <w:ind w:right="300" w:firstLine="56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当填报学位类别、专业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学位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领域保存后，又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进行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二次修改信息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专业学位领域会自动清空，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请重先选择一遍学位类别及专业学位领域即可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。建议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使用</w:t>
      </w:r>
      <w:r>
        <w:rPr>
          <w:rFonts w:ascii="仿宋_GB2312" w:hAnsi="宋体" w:eastAsia="仿宋_GB2312" w:cs="宋体"/>
          <w:b/>
          <w:color w:val="333333"/>
          <w:kern w:val="0"/>
          <w:sz w:val="28"/>
          <w:szCs w:val="28"/>
        </w:rPr>
        <w:t>IE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10版本及以下兼容模式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如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浏览器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问题不显示下拉菜单，请自行更换电脑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或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网络环境后重新提交。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此处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需填报完整后方可提交。</w:t>
      </w:r>
    </w:p>
    <w:p w14:paraId="580C6C54">
      <w:pPr>
        <w:widowControl/>
        <w:spacing w:line="300" w:lineRule="atLeast"/>
        <w:ind w:right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须知9.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学习方式：选择“全日制”/“非全日制”</w:t>
      </w:r>
    </w:p>
    <w:p w14:paraId="7B94C7B7">
      <w:pPr>
        <w:widowControl/>
        <w:spacing w:line="300" w:lineRule="atLeast"/>
        <w:ind w:right="30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须知10.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攻读学位前户口所在省市：填报博士/硕士入学前户口所在地。</w:t>
      </w:r>
    </w:p>
    <w:p w14:paraId="45E84F3F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须知11.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论文类型、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28"/>
          <w:highlight w:val="none"/>
        </w:rPr>
        <w:t>论文选题来源：请向导师咨询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。</w:t>
      </w:r>
    </w:p>
    <w:p w14:paraId="0B2D0D71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须知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12.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请务必严肃、认真对待。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学生本人需对信息负责。</w:t>
      </w:r>
    </w:p>
    <w:p w14:paraId="6A256500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</w:p>
    <w:p w14:paraId="7CAAF1A5">
      <w:pPr>
        <w:widowControl/>
        <w:numPr>
          <w:ilvl w:val="0"/>
          <w:numId w:val="0"/>
        </w:numPr>
        <w:spacing w:line="300" w:lineRule="atLeast"/>
        <w:ind w:left="1118" w:leftChars="399" w:right="300" w:rightChars="0" w:hanging="280" w:hanging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 w14:paraId="08CDAC6B">
      <w:pPr>
        <w:widowControl/>
        <w:spacing w:line="300" w:lineRule="atLeast"/>
        <w:ind w:right="300"/>
        <w:jc w:val="center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（二）操作指南</w:t>
      </w:r>
    </w:p>
    <w:p w14:paraId="79FD748D">
      <w:pPr>
        <w:spacing w:line="360" w:lineRule="auto"/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研究生信息管理系统</w:t>
      </w:r>
    </w:p>
    <w:p w14:paraId="18A04439">
      <w:pPr>
        <w:spacing w:line="360" w:lineRule="auto"/>
        <w:jc w:val="left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b/>
          <w:color w:val="auto"/>
          <w:sz w:val="24"/>
        </w:rPr>
        <w:t>.完善个人基本信息中的</w:t>
      </w:r>
      <w:r>
        <w:rPr>
          <w:rFonts w:hint="eastAsia"/>
          <w:b/>
          <w:color w:val="auto"/>
          <w:sz w:val="24"/>
        </w:rPr>
        <w:t>qq、email、微信号。（操作如下图所示）</w:t>
      </w:r>
    </w:p>
    <w:p w14:paraId="48D01962">
      <w:pPr>
        <w:rPr>
          <w:b/>
          <w:color w:val="FF0000"/>
          <w:sz w:val="24"/>
        </w:rPr>
      </w:pPr>
      <w:r>
        <w:drawing>
          <wp:inline distT="0" distB="0" distL="0" distR="0">
            <wp:extent cx="5274310" cy="273050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59B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color w:val="auto"/>
          <w:sz w:val="24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lang w:val="en-US" w:eastAsia="zh-CN"/>
        </w:rPr>
        <w:t>.填写</w:t>
      </w:r>
      <w:r>
        <w:rPr>
          <w:rFonts w:hint="eastAsia"/>
          <w:b/>
          <w:bCs/>
          <w:color w:val="auto"/>
          <w:sz w:val="24"/>
        </w:rPr>
        <w:t>“其他”-“毕业就业”-“去向就业情况登记”</w:t>
      </w:r>
    </w:p>
    <w:p w14:paraId="2A95AC99">
      <w:pPr>
        <w:numPr>
          <w:ilvl w:val="0"/>
          <w:numId w:val="0"/>
        </w:numPr>
        <w:spacing w:line="360" w:lineRule="auto"/>
        <w:jc w:val="left"/>
      </w:pPr>
      <w:r>
        <w:drawing>
          <wp:inline distT="0" distB="0" distL="0" distR="0">
            <wp:extent cx="5274310" cy="2384425"/>
            <wp:effectExtent l="0" t="0" r="254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255A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注：单位性质</w:t>
      </w:r>
      <w:r>
        <w:rPr>
          <w:rFonts w:hint="eastAsia"/>
          <w:b/>
          <w:bCs/>
          <w:lang w:val="en-US" w:eastAsia="zh-CN"/>
        </w:rPr>
        <w:t xml:space="preserve"> 即 </w:t>
      </w:r>
      <w:r>
        <w:rPr>
          <w:rFonts w:hint="eastAsia"/>
          <w:b/>
          <w:bCs/>
          <w:lang w:eastAsia="zh-CN"/>
        </w:rPr>
        <w:t>单位类别</w:t>
      </w:r>
    </w:p>
    <w:p w14:paraId="68A190D0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eastAsia="zh-CN"/>
        </w:rPr>
      </w:pPr>
    </w:p>
    <w:p w14:paraId="0B19CD82">
      <w:pPr>
        <w:numPr>
          <w:ilvl w:val="0"/>
          <w:numId w:val="0"/>
        </w:num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3.</w:t>
      </w:r>
      <w:r>
        <w:rPr>
          <w:b/>
          <w:color w:val="auto"/>
          <w:sz w:val="24"/>
        </w:rPr>
        <w:t>核对学位授予信息</w:t>
      </w:r>
    </w:p>
    <w:p w14:paraId="33C54306">
      <w:pPr>
        <w:spacing w:line="360" w:lineRule="auto"/>
        <w:rPr>
          <w:sz w:val="24"/>
        </w:rPr>
      </w:pPr>
      <w:r>
        <w:rPr>
          <w:rFonts w:hint="eastAsia"/>
          <w:sz w:val="24"/>
        </w:rPr>
        <w:t>操作菜单：学位--&gt;毕业学位--&gt;学位授予信息核对</w:t>
      </w:r>
    </w:p>
    <w:p w14:paraId="1487C4A1">
      <w:pPr>
        <w:spacing w:line="360" w:lineRule="auto"/>
        <w:rPr>
          <w:sz w:val="24"/>
        </w:rPr>
      </w:pPr>
      <w:r>
        <w:rPr>
          <w:sz w:val="24"/>
        </w:rPr>
        <w:t>操作说明</w:t>
      </w:r>
      <w:r>
        <w:rPr>
          <w:rFonts w:hint="eastAsia"/>
          <w:sz w:val="24"/>
        </w:rPr>
        <w:t>：</w:t>
      </w:r>
      <w:r>
        <w:rPr>
          <w:sz w:val="24"/>
        </w:rPr>
        <w:t>核对信息</w:t>
      </w:r>
      <w:r>
        <w:rPr>
          <w:rFonts w:hint="eastAsia"/>
          <w:sz w:val="24"/>
        </w:rPr>
        <w:t>，</w:t>
      </w:r>
      <w:r>
        <w:rPr>
          <w:sz w:val="24"/>
        </w:rPr>
        <w:t>并根据学位警告信息进行完善信息</w:t>
      </w:r>
      <w:r>
        <w:rPr>
          <w:rFonts w:hint="eastAsia"/>
          <w:sz w:val="24"/>
        </w:rPr>
        <w:t>，</w:t>
      </w:r>
      <w:r>
        <w:rPr>
          <w:sz w:val="24"/>
        </w:rPr>
        <w:t>确认无误后</w:t>
      </w:r>
      <w:r>
        <w:rPr>
          <w:rFonts w:hint="eastAsia"/>
          <w:sz w:val="24"/>
        </w:rPr>
        <w:t>，右上角“</w:t>
      </w:r>
      <w:r>
        <w:drawing>
          <wp:inline distT="0" distB="0" distL="0" distR="0">
            <wp:extent cx="475615" cy="2660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9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”，</w:t>
      </w:r>
      <w:r>
        <w:rPr>
          <w:sz w:val="24"/>
        </w:rPr>
        <w:t>然后导出</w:t>
      </w:r>
      <w:r>
        <w:rPr>
          <w:rFonts w:hint="eastAsia"/>
          <w:sz w:val="24"/>
          <w:lang w:eastAsia="zh-CN"/>
        </w:rPr>
        <w:t>在签名栏</w:t>
      </w:r>
      <w:r>
        <w:rPr>
          <w:sz w:val="24"/>
        </w:rPr>
        <w:t>签字</w:t>
      </w:r>
      <w:r>
        <w:rPr>
          <w:rFonts w:hint="eastAsia"/>
          <w:sz w:val="24"/>
        </w:rPr>
        <w:t>。</w:t>
      </w:r>
    </w:p>
    <w:p w14:paraId="6D306D57">
      <w:pPr>
        <w:spacing w:line="360" w:lineRule="auto"/>
        <w:rPr>
          <w:rFonts w:hint="eastAsia" w:eastAsiaTheme="minorEastAsia"/>
          <w:lang w:val="en-US" w:eastAsia="zh-CN"/>
        </w:rPr>
      </w:pPr>
      <w:r>
        <w:drawing>
          <wp:inline distT="0" distB="0" distL="0" distR="0">
            <wp:extent cx="5274310" cy="2912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1B8F445C">
      <w:pPr>
        <w:spacing w:line="360" w:lineRule="auto"/>
      </w:pPr>
    </w:p>
    <w:p w14:paraId="0AFB519E">
      <w:pPr>
        <w:spacing w:line="360" w:lineRule="auto"/>
      </w:pPr>
    </w:p>
    <w:p w14:paraId="16BDB7D9">
      <w:pPr>
        <w:widowControl/>
        <w:numPr>
          <w:ilvl w:val="0"/>
          <w:numId w:val="2"/>
        </w:numPr>
        <w:spacing w:line="300" w:lineRule="atLeast"/>
        <w:ind w:right="3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核对中如发现学位信息有问题，请参考下列说明</w:t>
      </w:r>
    </w:p>
    <w:p w14:paraId="0FB481D1">
      <w:pPr>
        <w:spacing w:line="360" w:lineRule="auto"/>
        <w:jc w:val="left"/>
        <w:rPr>
          <w:sz w:val="24"/>
        </w:rPr>
      </w:pPr>
      <w:r>
        <w:rPr>
          <w:rFonts w:hint="eastAsia"/>
          <w:sz w:val="32"/>
          <w:szCs w:val="32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如“</w:t>
      </w:r>
      <w:r>
        <w:rPr>
          <w:rFonts w:hint="eastAsia"/>
          <w:color w:val="auto"/>
          <w:sz w:val="24"/>
        </w:rPr>
        <w:t>个人基本信息</w:t>
      </w:r>
      <w:r>
        <w:rPr>
          <w:rFonts w:hint="eastAsia"/>
          <w:sz w:val="24"/>
        </w:rPr>
        <w:t>”有误，在“其他---个人信息---个人基本信息管理”---</w:t>
      </w:r>
      <w:r>
        <w:rPr>
          <w:rFonts w:hint="eastAsia"/>
          <w:b/>
          <w:sz w:val="24"/>
        </w:rPr>
        <w:t>“基本”栏</w:t>
      </w:r>
      <w:r>
        <w:rPr>
          <w:rFonts w:hint="eastAsia"/>
          <w:sz w:val="24"/>
        </w:rPr>
        <w:t>修改。（</w:t>
      </w:r>
      <w:r>
        <w:rPr>
          <w:sz w:val="24"/>
        </w:rPr>
        <w:t>“入学前户口地码”、</w:t>
      </w:r>
      <w:r>
        <w:rPr>
          <w:rFonts w:hint="eastAsia"/>
          <w:sz w:val="24"/>
        </w:rPr>
        <w:t>“</w:t>
      </w:r>
      <w:r>
        <w:rPr>
          <w:sz w:val="24"/>
        </w:rPr>
        <w:t>入学前户口地</w:t>
      </w:r>
      <w:r>
        <w:rPr>
          <w:rFonts w:hint="eastAsia"/>
          <w:sz w:val="24"/>
        </w:rPr>
        <w:t xml:space="preserve">”两个字段除外）  </w:t>
      </w:r>
    </w:p>
    <w:p w14:paraId="38015676">
      <w:pPr>
        <w:spacing w:line="360" w:lineRule="auto"/>
        <w:rPr>
          <w:rFonts w:hint="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664845</wp:posOffset>
                </wp:positionV>
                <wp:extent cx="739775" cy="780415"/>
                <wp:effectExtent l="0" t="0" r="3175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4305" y="1579245"/>
                          <a:ext cx="7397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4A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5pt;margin-top:52.35pt;height:61.45pt;width:58.25pt;z-index:251659264;mso-width-relative:page;mso-height-relative:page;" fillcolor="#FFFFFF [3201]" filled="t" stroked="f" coordsize="21600,21600" o:gfxdata="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RB8&#10;OdYAAAALAQAADwAAAAAAAAABACAAAAAiAAAAZHJzL2Rvd25yZXYueG1sUEsBAhQAFAAAAAgAh07i&#10;QJhDZpN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EA4A995"/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2877185"/>
            <wp:effectExtent l="0" t="0" r="254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308D">
      <w:pPr>
        <w:spacing w:line="360" w:lineRule="auto"/>
        <w:jc w:val="left"/>
        <w:rPr>
          <w:sz w:val="24"/>
        </w:rPr>
      </w:pPr>
      <w:r>
        <w:rPr>
          <w:sz w:val="22"/>
          <w:szCs w:val="22"/>
          <w:highlight w:val="yellow"/>
        </w:rPr>
        <w:t>备注</w:t>
      </w:r>
      <w:r>
        <w:rPr>
          <w:rFonts w:hint="eastAsia"/>
          <w:sz w:val="22"/>
          <w:szCs w:val="22"/>
          <w:highlight w:val="yellow"/>
        </w:rPr>
        <w:t>：</w:t>
      </w:r>
      <w:r>
        <w:rPr>
          <w:sz w:val="22"/>
          <w:szCs w:val="22"/>
          <w:highlight w:val="yellow"/>
        </w:rPr>
        <w:t>若</w:t>
      </w:r>
      <w:r>
        <w:rPr>
          <w:rFonts w:hint="eastAsia"/>
          <w:sz w:val="22"/>
          <w:szCs w:val="22"/>
          <w:highlight w:val="yellow"/>
        </w:rPr>
        <w:t>“</w:t>
      </w:r>
      <w:r>
        <w:rPr>
          <w:sz w:val="22"/>
          <w:szCs w:val="22"/>
          <w:highlight w:val="yellow"/>
        </w:rPr>
        <w:t>个人基本信息</w:t>
      </w:r>
      <w:r>
        <w:rPr>
          <w:rFonts w:hint="eastAsia"/>
          <w:sz w:val="22"/>
          <w:szCs w:val="22"/>
          <w:highlight w:val="yellow"/>
        </w:rPr>
        <w:t>”</w:t>
      </w:r>
      <w:r>
        <w:rPr>
          <w:sz w:val="22"/>
          <w:szCs w:val="22"/>
          <w:highlight w:val="yellow"/>
        </w:rPr>
        <w:t>里的</w:t>
      </w:r>
      <w:r>
        <w:rPr>
          <w:rFonts w:hint="eastAsia"/>
          <w:sz w:val="22"/>
          <w:szCs w:val="22"/>
          <w:highlight w:val="yellow"/>
        </w:rPr>
        <w:t>“</w:t>
      </w:r>
      <w:r>
        <w:rPr>
          <w:sz w:val="22"/>
          <w:szCs w:val="22"/>
          <w:highlight w:val="yellow"/>
        </w:rPr>
        <w:t>入学前户口地码</w:t>
      </w:r>
      <w:r>
        <w:rPr>
          <w:rFonts w:hint="eastAsia"/>
          <w:sz w:val="22"/>
          <w:szCs w:val="22"/>
          <w:highlight w:val="yellow"/>
        </w:rPr>
        <w:t>”、“</w:t>
      </w:r>
      <w:r>
        <w:rPr>
          <w:sz w:val="22"/>
          <w:szCs w:val="22"/>
          <w:highlight w:val="yellow"/>
        </w:rPr>
        <w:t>入学前户口地</w:t>
      </w:r>
      <w:r>
        <w:rPr>
          <w:rFonts w:hint="eastAsia"/>
          <w:sz w:val="22"/>
          <w:szCs w:val="22"/>
          <w:highlight w:val="yellow"/>
        </w:rPr>
        <w:t>”</w:t>
      </w:r>
      <w:r>
        <w:rPr>
          <w:sz w:val="22"/>
          <w:szCs w:val="22"/>
          <w:highlight w:val="yellow"/>
        </w:rPr>
        <w:t>有误</w:t>
      </w:r>
      <w:r>
        <w:rPr>
          <w:rFonts w:hint="eastAsia"/>
          <w:sz w:val="22"/>
          <w:szCs w:val="22"/>
          <w:highlight w:val="yellow"/>
        </w:rPr>
        <w:t>，</w:t>
      </w:r>
      <w:r>
        <w:rPr>
          <w:sz w:val="22"/>
          <w:szCs w:val="22"/>
          <w:highlight w:val="yellow"/>
        </w:rPr>
        <w:t>请</w:t>
      </w:r>
      <w:r>
        <w:rPr>
          <w:rFonts w:hint="eastAsia"/>
          <w:sz w:val="22"/>
          <w:szCs w:val="22"/>
          <w:highlight w:val="yellow"/>
        </w:rPr>
        <w:t>在“其他---个人信息---个人基本信息管理”---</w:t>
      </w:r>
      <w:r>
        <w:rPr>
          <w:rFonts w:hint="eastAsia"/>
          <w:b/>
          <w:sz w:val="22"/>
          <w:szCs w:val="22"/>
          <w:highlight w:val="yellow"/>
        </w:rPr>
        <w:t>“学前”栏</w:t>
      </w:r>
      <w:r>
        <w:rPr>
          <w:rFonts w:hint="eastAsia"/>
          <w:sz w:val="22"/>
          <w:szCs w:val="22"/>
          <w:highlight w:val="yellow"/>
        </w:rPr>
        <w:t>修改下入学前户口地码即可。</w:t>
      </w:r>
    </w:p>
    <w:p w14:paraId="2FB37409">
      <w:pPr>
        <w:spacing w:line="360" w:lineRule="auto"/>
        <w:jc w:val="left"/>
        <w:rPr>
          <w:sz w:val="24"/>
        </w:rPr>
      </w:pPr>
      <w:r>
        <w:drawing>
          <wp:inline distT="0" distB="0" distL="0" distR="0">
            <wp:extent cx="5274310" cy="2985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E0EA">
      <w:pPr>
        <w:spacing w:line="360" w:lineRule="auto"/>
        <w:jc w:val="left"/>
      </w:pP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.</w:t>
      </w:r>
      <w:r>
        <w:rPr>
          <w:sz w:val="24"/>
        </w:rPr>
        <w:t>如</w:t>
      </w:r>
      <w:r>
        <w:rPr>
          <w:rFonts w:hint="eastAsia"/>
          <w:color w:val="auto"/>
          <w:sz w:val="24"/>
        </w:rPr>
        <w:t>“学业和学位授予信息”、“论文信息”</w:t>
      </w:r>
      <w:r>
        <w:rPr>
          <w:rFonts w:hint="eastAsia"/>
          <w:sz w:val="24"/>
        </w:rPr>
        <w:t>有误，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“其他”—“个人信息”和“学位”—“毕业学位”—“学位申请信息管理”修改</w:t>
      </w:r>
      <w:r>
        <w:rPr>
          <w:rFonts w:hint="eastAsia"/>
          <w:sz w:val="24"/>
        </w:rPr>
        <w:t>。（</w:t>
      </w:r>
      <w:r>
        <w:rPr>
          <w:rFonts w:hint="eastAsia"/>
          <w:b/>
          <w:sz w:val="24"/>
        </w:rPr>
        <w:t>办学形式、自设专业码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个字段不用核对</w:t>
      </w:r>
      <w:r>
        <w:rPr>
          <w:rFonts w:hint="eastAsia"/>
          <w:sz w:val="24"/>
        </w:rPr>
        <w:t>）</w:t>
      </w:r>
    </w:p>
    <w:p w14:paraId="293BD107">
      <w:pPr>
        <w:spacing w:line="360" w:lineRule="auto"/>
        <w:jc w:val="left"/>
        <w:rPr>
          <w:b/>
          <w:sz w:val="24"/>
        </w:rPr>
      </w:pPr>
      <w:r>
        <w:drawing>
          <wp:inline distT="0" distB="0" distL="0" distR="0">
            <wp:extent cx="5274310" cy="30232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</w:t>
      </w:r>
    </w:p>
    <w:p w14:paraId="6C837C6B">
      <w:pPr>
        <w:spacing w:line="360" w:lineRule="auto"/>
        <w:rPr>
          <w:sz w:val="24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.</w:t>
      </w:r>
      <w:r>
        <w:rPr>
          <w:rFonts w:hint="eastAsia"/>
          <w:sz w:val="24"/>
        </w:rPr>
        <w:t>如</w:t>
      </w:r>
      <w:r>
        <w:rPr>
          <w:rFonts w:hint="eastAsia"/>
          <w:color w:val="auto"/>
          <w:sz w:val="24"/>
        </w:rPr>
        <w:t>“前置学位信息”有误</w:t>
      </w:r>
      <w:r>
        <w:rPr>
          <w:rFonts w:hint="eastAsia"/>
          <w:sz w:val="24"/>
        </w:rPr>
        <w:t>，在“</w:t>
      </w:r>
      <w:r>
        <w:rPr>
          <w:sz w:val="24"/>
        </w:rPr>
        <w:t>其他</w:t>
      </w:r>
      <w:r>
        <w:rPr>
          <w:rFonts w:hint="eastAsia"/>
          <w:sz w:val="24"/>
        </w:rPr>
        <w:t>---个人信息---个人基本信息管理”---</w:t>
      </w:r>
      <w:r>
        <w:rPr>
          <w:rFonts w:hint="eastAsia"/>
          <w:b/>
          <w:sz w:val="24"/>
        </w:rPr>
        <w:t>“学前”栏</w:t>
      </w:r>
      <w:r>
        <w:rPr>
          <w:rFonts w:hint="eastAsia"/>
          <w:sz w:val="24"/>
        </w:rPr>
        <w:t>修改。</w:t>
      </w:r>
    </w:p>
    <w:p w14:paraId="309D87EC">
      <w:r>
        <w:drawing>
          <wp:inline distT="0" distB="0" distL="0" distR="0">
            <wp:extent cx="5274310" cy="27774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FD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E830F"/>
    <w:multiLevelType w:val="singleLevel"/>
    <w:tmpl w:val="F04E830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7BADC4"/>
    <w:multiLevelType w:val="singleLevel"/>
    <w:tmpl w:val="527BAD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10A00875"/>
    <w:rsid w:val="110A0CE1"/>
    <w:rsid w:val="1F286C65"/>
    <w:rsid w:val="22D07509"/>
    <w:rsid w:val="2C9546B1"/>
    <w:rsid w:val="3F390236"/>
    <w:rsid w:val="5A5F2CF9"/>
    <w:rsid w:val="78556202"/>
    <w:rsid w:val="7E2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1554</Words>
  <Characters>1769</Characters>
  <Lines>0</Lines>
  <Paragraphs>0</Paragraphs>
  <TotalTime>10</TotalTime>
  <ScaleCrop>false</ScaleCrop>
  <LinksUpToDate>false</LinksUpToDate>
  <CharactersWithSpaces>1779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2022-05-11T04:07:00Z</dcterms:created>
  <dc:creator>青丘的羊</dc:creator>
  <cp:lastModifiedBy>青丘的漾</cp:lastModifiedBy>
  <dcterms:modified xsi:type="dcterms:W3CDTF">2025-05-16T11:09:28Z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D765A92023DD4C6DA9F14D64652040F1</vt:lpwstr>
  </property>
  <property fmtid="{D5CDD505-2E9C-101B-9397-08002B2CF9AE}" pid="4" name="KSOTemplateDocerSaveRecord">
    <vt:lpwstr>eyJoZGlkIjoiODQ4ZTc4MmEwNDI3OWU1NTJhMTM3Zjk0Y2U5Mjk5OTIiLCJ1c2VySWQiOiIzNzkyMjU3MDgifQ==</vt:lpwstr>
  </property>
</Properties>
</file>