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D4537">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313" w:afterLines="10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 xml:space="preserve">附件5. </w:t>
      </w:r>
      <w:r>
        <w:rPr>
          <w:rFonts w:hint="eastAsia" w:ascii="方正小标宋简体" w:hAnsi="方正小标宋简体" w:eastAsia="方正小标宋简体" w:cs="方正小标宋简体"/>
          <w:b w:val="0"/>
          <w:bCs w:val="0"/>
          <w:color w:val="auto"/>
          <w:sz w:val="44"/>
          <w:szCs w:val="44"/>
          <w:shd w:val="clear" w:color="auto" w:fill="FFFFFF"/>
        </w:rPr>
        <w:t>论文检测及</w:t>
      </w:r>
      <w:r>
        <w:rPr>
          <w:rFonts w:hint="eastAsia" w:ascii="方正小标宋简体" w:hAnsi="方正小标宋简体" w:eastAsia="方正小标宋简体" w:cs="方正小标宋简体"/>
          <w:b w:val="0"/>
          <w:bCs w:val="0"/>
          <w:color w:val="auto"/>
          <w:sz w:val="44"/>
          <w:szCs w:val="44"/>
          <w:shd w:val="clear" w:color="auto" w:fill="FFFFFF"/>
          <w:lang w:eastAsia="zh-CN"/>
        </w:rPr>
        <w:t>评阅</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工作要求</w:t>
      </w:r>
    </w:p>
    <w:p w14:paraId="34D34BFC">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一、</w:t>
      </w:r>
      <w:r>
        <w:rPr>
          <w:rFonts w:hint="eastAsia" w:ascii="黑体" w:hAnsi="黑体" w:eastAsia="黑体" w:cs="黑体"/>
          <w:color w:val="auto"/>
          <w:sz w:val="32"/>
          <w:szCs w:val="32"/>
          <w:shd w:val="clear" w:color="auto" w:fill="FFFFFF"/>
        </w:rPr>
        <w:t>学位论文评审申请及导师审核（截止</w:t>
      </w:r>
      <w:r>
        <w:rPr>
          <w:rFonts w:hint="eastAsia" w:ascii="黑体" w:hAnsi="黑体" w:eastAsia="黑体" w:cs="黑体"/>
          <w:color w:val="0070C0"/>
          <w:sz w:val="32"/>
          <w:szCs w:val="32"/>
          <w:shd w:val="clear" w:color="auto" w:fill="FFFFFF"/>
          <w:lang w:val="en-US" w:eastAsia="zh-CN"/>
        </w:rPr>
        <w:t>9</w:t>
      </w:r>
      <w:r>
        <w:rPr>
          <w:rFonts w:hint="eastAsia" w:ascii="黑体" w:hAnsi="黑体" w:eastAsia="黑体" w:cs="黑体"/>
          <w:color w:val="0070C0"/>
          <w:sz w:val="32"/>
          <w:szCs w:val="32"/>
          <w:shd w:val="clear" w:color="auto" w:fill="FFFFFF"/>
        </w:rPr>
        <w:t>月</w:t>
      </w:r>
      <w:r>
        <w:rPr>
          <w:rFonts w:hint="eastAsia" w:ascii="黑体" w:hAnsi="黑体" w:eastAsia="黑体" w:cs="黑体"/>
          <w:color w:val="0070C0"/>
          <w:sz w:val="32"/>
          <w:szCs w:val="32"/>
          <w:shd w:val="clear" w:color="auto" w:fill="FFFFFF"/>
          <w:lang w:val="en-US" w:eastAsia="zh-CN"/>
        </w:rPr>
        <w:t>24</w:t>
      </w:r>
      <w:r>
        <w:rPr>
          <w:rFonts w:hint="eastAsia" w:ascii="黑体" w:hAnsi="黑体" w:eastAsia="黑体" w:cs="黑体"/>
          <w:color w:val="0070C0"/>
          <w:sz w:val="32"/>
          <w:szCs w:val="32"/>
          <w:shd w:val="clear" w:color="auto" w:fill="FFFFFF"/>
        </w:rPr>
        <w:t>日</w:t>
      </w:r>
      <w:r>
        <w:rPr>
          <w:rFonts w:hint="eastAsia" w:ascii="黑体" w:hAnsi="黑体" w:eastAsia="黑体" w:cs="黑体"/>
          <w:color w:val="auto"/>
          <w:sz w:val="32"/>
          <w:szCs w:val="32"/>
          <w:shd w:val="clear" w:color="auto" w:fill="FFFFFF"/>
        </w:rPr>
        <w:t>）</w:t>
      </w:r>
    </w:p>
    <w:p w14:paraId="302EA31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学位申请者需在研究生管理系统中提交学位论文评审申请并上传盲审格式的电子版论文</w:t>
      </w:r>
      <w:r>
        <w:rPr>
          <w:rFonts w:hint="eastAsia" w:ascii="仿宋_GB2312" w:hAnsi="仿宋_GB2312" w:eastAsia="仿宋_GB2312" w:cs="仿宋_GB2312"/>
          <w:b/>
          <w:bCs/>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该论文</w:t>
      </w:r>
      <w:r>
        <w:rPr>
          <w:rFonts w:hint="eastAsia" w:ascii="仿宋_GB2312" w:hAnsi="仿宋_GB2312" w:eastAsia="仿宋_GB2312" w:cs="仿宋_GB2312"/>
          <w:color w:val="auto"/>
          <w:sz w:val="32"/>
          <w:szCs w:val="32"/>
          <w:shd w:val="clear" w:color="auto" w:fill="FFFFFF"/>
        </w:rPr>
        <w:t>仅限PDF格式，博士</w:t>
      </w:r>
      <w:r>
        <w:rPr>
          <w:rFonts w:hint="eastAsia" w:ascii="仿宋_GB2312" w:hAnsi="仿宋_GB2312" w:eastAsia="仿宋_GB2312" w:cs="仿宋_GB2312"/>
          <w:color w:val="auto"/>
          <w:sz w:val="32"/>
          <w:szCs w:val="32"/>
          <w:shd w:val="clear" w:color="auto" w:fill="FFFFFF"/>
          <w:lang w:val="en-US" w:eastAsia="zh-CN"/>
        </w:rPr>
        <w:t>研究生另</w:t>
      </w:r>
      <w:r>
        <w:rPr>
          <w:rFonts w:hint="eastAsia" w:ascii="仿宋_GB2312" w:hAnsi="仿宋_GB2312" w:eastAsia="仿宋_GB2312" w:cs="仿宋_GB2312"/>
          <w:color w:val="auto"/>
          <w:sz w:val="32"/>
          <w:szCs w:val="32"/>
          <w:shd w:val="clear" w:color="auto" w:fill="FFFFFF"/>
        </w:rPr>
        <w:t>需将自评表一、</w:t>
      </w:r>
      <w:r>
        <w:rPr>
          <w:rFonts w:hint="eastAsia" w:ascii="仿宋_GB2312" w:hAnsi="仿宋_GB2312" w:eastAsia="仿宋_GB2312" w:cs="仿宋_GB2312"/>
          <w:color w:val="auto"/>
          <w:sz w:val="32"/>
          <w:szCs w:val="32"/>
          <w:shd w:val="clear" w:color="auto" w:fill="FFFFFF"/>
          <w:lang w:val="en-US" w:eastAsia="zh-CN"/>
        </w:rPr>
        <w:t>自评</w:t>
      </w:r>
      <w:r>
        <w:rPr>
          <w:rFonts w:hint="eastAsia" w:ascii="仿宋_GB2312" w:hAnsi="仿宋_GB2312" w:eastAsia="仿宋_GB2312" w:cs="仿宋_GB2312"/>
          <w:color w:val="auto"/>
          <w:sz w:val="32"/>
          <w:szCs w:val="32"/>
          <w:shd w:val="clear" w:color="auto" w:fill="FFFFFF"/>
        </w:rPr>
        <w:t>表二插入学位论文目录页前。</w:t>
      </w:r>
    </w:p>
    <w:p w14:paraId="1A2ADD7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导师需在研究生管理系统中审核所指导学生上传的盲审格式论文，审核通过后的论文，才可以进行“学位论文相似性检测”。</w:t>
      </w:r>
    </w:p>
    <w:p w14:paraId="5612743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学位论文命名要求如</w:t>
      </w:r>
      <w:r>
        <w:rPr>
          <w:rFonts w:hint="eastAsia" w:ascii="仿宋_GB2312" w:hAnsi="仿宋_GB2312" w:eastAsia="仿宋_GB2312" w:cs="仿宋_GB2312"/>
          <w:b w:val="0"/>
          <w:bCs w:val="0"/>
          <w:color w:val="auto"/>
          <w:sz w:val="32"/>
          <w:szCs w:val="32"/>
          <w:shd w:val="clear" w:color="auto" w:fill="FFFFFF"/>
        </w:rPr>
        <w:t>下：学院代码_学号_姓名，示例001_B13001_张三。</w:t>
      </w:r>
    </w:p>
    <w:p w14:paraId="37EE735A">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学位论文相似性检测（截止</w:t>
      </w:r>
      <w:r>
        <w:rPr>
          <w:rFonts w:hint="eastAsia" w:ascii="黑体" w:hAnsi="黑体" w:eastAsia="黑体" w:cs="黑体"/>
          <w:color w:val="0070C0"/>
          <w:sz w:val="32"/>
          <w:szCs w:val="32"/>
          <w:shd w:val="clear" w:color="auto" w:fill="FFFFFF"/>
          <w:lang w:val="en-US" w:eastAsia="zh-CN"/>
        </w:rPr>
        <w:t>9</w:t>
      </w:r>
      <w:r>
        <w:rPr>
          <w:rFonts w:hint="eastAsia" w:ascii="黑体" w:hAnsi="黑体" w:eastAsia="黑体" w:cs="黑体"/>
          <w:color w:val="0070C0"/>
          <w:sz w:val="32"/>
          <w:szCs w:val="32"/>
          <w:shd w:val="clear" w:color="auto" w:fill="FFFFFF"/>
        </w:rPr>
        <w:t>月</w:t>
      </w:r>
      <w:r>
        <w:rPr>
          <w:rFonts w:hint="eastAsia" w:ascii="黑体" w:hAnsi="黑体" w:eastAsia="黑体" w:cs="黑体"/>
          <w:color w:val="0070C0"/>
          <w:sz w:val="32"/>
          <w:szCs w:val="32"/>
          <w:shd w:val="clear" w:color="auto" w:fill="FFFFFF"/>
          <w:lang w:val="en-US" w:eastAsia="zh-CN"/>
        </w:rPr>
        <w:t>26</w:t>
      </w:r>
      <w:r>
        <w:rPr>
          <w:rFonts w:hint="eastAsia" w:ascii="黑体" w:hAnsi="黑体" w:eastAsia="黑体" w:cs="黑体"/>
          <w:color w:val="0070C0"/>
          <w:sz w:val="32"/>
          <w:szCs w:val="32"/>
          <w:shd w:val="clear" w:color="auto" w:fill="FFFFFF"/>
        </w:rPr>
        <w:t>日</w:t>
      </w:r>
      <w:r>
        <w:rPr>
          <w:rFonts w:hint="eastAsia" w:ascii="黑体" w:hAnsi="黑体" w:eastAsia="黑体" w:cs="黑体"/>
          <w:color w:val="auto"/>
          <w:sz w:val="32"/>
          <w:szCs w:val="32"/>
          <w:shd w:val="clear" w:color="auto" w:fill="FFFFFF"/>
        </w:rPr>
        <w:t>）</w:t>
      </w:r>
    </w:p>
    <w:p w14:paraId="0D1566FB">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检测工作由研究生所在培养单位负责，学位申请者需填写《陕西师范大学研究生学位论文检测申请表》，检测合格后方可</w:t>
      </w:r>
      <w:r>
        <w:rPr>
          <w:rFonts w:hint="eastAsia" w:ascii="仿宋_GB2312" w:hAnsi="仿宋_GB2312" w:eastAsia="仿宋_GB2312" w:cs="仿宋_GB2312"/>
          <w:color w:val="auto"/>
          <w:sz w:val="32"/>
          <w:szCs w:val="32"/>
          <w:shd w:val="clear" w:color="auto" w:fill="FFFFFF"/>
          <w:lang w:val="en-US" w:eastAsia="zh-CN"/>
        </w:rPr>
        <w:t>履行学位</w:t>
      </w:r>
      <w:r>
        <w:rPr>
          <w:rFonts w:hint="eastAsia" w:ascii="仿宋_GB2312" w:hAnsi="仿宋_GB2312" w:eastAsia="仿宋_GB2312" w:cs="仿宋_GB2312"/>
          <w:color w:val="auto"/>
          <w:sz w:val="32"/>
          <w:szCs w:val="32"/>
          <w:shd w:val="clear" w:color="auto" w:fill="FFFFFF"/>
        </w:rPr>
        <w:t>论文</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w:t>
      </w:r>
    </w:p>
    <w:p w14:paraId="13C2CFE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学校将对检测情况实时</w:t>
      </w:r>
      <w:r>
        <w:rPr>
          <w:rFonts w:hint="eastAsia" w:ascii="仿宋_GB2312" w:hAnsi="仿宋_GB2312" w:eastAsia="仿宋_GB2312" w:cs="仿宋_GB2312"/>
          <w:color w:val="auto"/>
          <w:sz w:val="32"/>
          <w:szCs w:val="32"/>
          <w:shd w:val="clear" w:color="auto" w:fill="FFFFFF"/>
          <w:lang w:val="en-US" w:eastAsia="zh-CN"/>
        </w:rPr>
        <w:t>监控</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检测结果不合格的学位论文将依据《陕西师范大学研究生学位论文学术不端检测和处理实施办法（修订）》（陕师校发〔2022〕208号）给出相应处理</w:t>
      </w:r>
      <w:r>
        <w:rPr>
          <w:rFonts w:hint="eastAsia" w:ascii="仿宋_GB2312" w:hAnsi="仿宋_GB2312" w:eastAsia="仿宋_GB2312" w:cs="仿宋_GB2312"/>
          <w:color w:val="auto"/>
          <w:sz w:val="32"/>
          <w:szCs w:val="32"/>
          <w:shd w:val="clear" w:color="auto" w:fill="FFFFFF"/>
        </w:rPr>
        <w:t>。</w:t>
      </w:r>
    </w:p>
    <w:p w14:paraId="4D872753">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学位论文</w:t>
      </w:r>
      <w:r>
        <w:rPr>
          <w:rFonts w:hint="eastAsia" w:ascii="黑体" w:hAnsi="黑体" w:eastAsia="黑体" w:cs="黑体"/>
          <w:color w:val="auto"/>
          <w:sz w:val="32"/>
          <w:szCs w:val="32"/>
          <w:shd w:val="clear" w:color="auto" w:fill="FFFFFF"/>
          <w:lang w:eastAsia="zh-CN"/>
        </w:rPr>
        <w:t>评阅</w:t>
      </w:r>
    </w:p>
    <w:p w14:paraId="32C6757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1.博士学位论文</w:t>
      </w:r>
      <w:r>
        <w:rPr>
          <w:rFonts w:hint="eastAsia" w:ascii="仿宋_GB2312" w:hAnsi="仿宋_GB2312" w:eastAsia="仿宋_GB2312" w:cs="仿宋_GB2312"/>
          <w:color w:val="auto"/>
          <w:sz w:val="32"/>
          <w:szCs w:val="32"/>
          <w:shd w:val="clear" w:color="auto" w:fill="FFFFFF"/>
          <w:lang w:eastAsia="zh-CN"/>
        </w:rPr>
        <w:t>评阅</w:t>
      </w:r>
    </w:p>
    <w:p w14:paraId="45E2F544">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不晚于</w:t>
      </w:r>
      <w:r>
        <w:rPr>
          <w:rFonts w:hint="eastAsia" w:ascii="仿宋_GB2312" w:hAnsi="仿宋_GB2312" w:eastAsia="仿宋_GB2312" w:cs="仿宋_GB2312"/>
          <w:color w:val="0070C0"/>
          <w:sz w:val="32"/>
          <w:szCs w:val="32"/>
          <w:shd w:val="clear" w:color="auto" w:fill="FFFFFF"/>
          <w:lang w:val="en-US" w:eastAsia="zh-CN"/>
        </w:rPr>
        <w:t>9</w:t>
      </w:r>
      <w:r>
        <w:rPr>
          <w:rFonts w:hint="eastAsia" w:ascii="仿宋_GB2312" w:hAnsi="仿宋_GB2312" w:eastAsia="仿宋_GB2312" w:cs="仿宋_GB2312"/>
          <w:color w:val="0070C0"/>
          <w:sz w:val="32"/>
          <w:szCs w:val="32"/>
          <w:shd w:val="clear" w:color="auto" w:fill="FFFFFF"/>
        </w:rPr>
        <w:t>月</w:t>
      </w:r>
      <w:r>
        <w:rPr>
          <w:rFonts w:hint="eastAsia" w:ascii="仿宋_GB2312" w:hAnsi="仿宋_GB2312" w:eastAsia="仿宋_GB2312" w:cs="仿宋_GB2312"/>
          <w:color w:val="0070C0"/>
          <w:sz w:val="32"/>
          <w:szCs w:val="32"/>
          <w:shd w:val="clear" w:color="auto" w:fill="FFFFFF"/>
          <w:lang w:val="en-US" w:eastAsia="zh-CN"/>
        </w:rPr>
        <w:t>27</w:t>
      </w:r>
      <w:r>
        <w:rPr>
          <w:rFonts w:hint="eastAsia" w:ascii="仿宋_GB2312" w:hAnsi="仿宋_GB2312" w:eastAsia="仿宋_GB2312" w:cs="仿宋_GB2312"/>
          <w:color w:val="0070C0"/>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评阅时间一般为40个工作日。</w:t>
      </w:r>
    </w:p>
    <w:p w14:paraId="4132CCD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送审前</w:t>
      </w:r>
      <w:r>
        <w:rPr>
          <w:rFonts w:hint="eastAsia" w:ascii="仿宋_GB2312" w:hAnsi="仿宋_GB2312" w:eastAsia="仿宋_GB2312" w:cs="仿宋_GB2312"/>
          <w:color w:val="auto"/>
          <w:sz w:val="32"/>
          <w:szCs w:val="32"/>
          <w:shd w:val="clear" w:color="auto" w:fill="FFFFFF"/>
        </w:rPr>
        <w:t>需</w:t>
      </w:r>
      <w:r>
        <w:rPr>
          <w:rFonts w:hint="eastAsia" w:ascii="仿宋_GB2312" w:hAnsi="仿宋_GB2312" w:eastAsia="仿宋_GB2312" w:cs="仿宋_GB2312"/>
          <w:color w:val="auto"/>
          <w:sz w:val="32"/>
          <w:szCs w:val="32"/>
          <w:shd w:val="clear" w:color="auto" w:fill="FFFFFF"/>
          <w:lang w:val="en-US" w:eastAsia="zh-CN"/>
        </w:rPr>
        <w:t>向学位办</w:t>
      </w:r>
      <w:r>
        <w:rPr>
          <w:rFonts w:hint="eastAsia" w:ascii="仿宋_GB2312" w:hAnsi="仿宋_GB2312" w:eastAsia="仿宋_GB2312" w:cs="仿宋_GB2312"/>
          <w:color w:val="auto"/>
          <w:sz w:val="32"/>
          <w:szCs w:val="32"/>
          <w:shd w:val="clear" w:color="auto" w:fill="FFFFFF"/>
        </w:rPr>
        <w:t>提交《陕西师范大学研究生学位论文检测申请表》</w:t>
      </w:r>
      <w:r>
        <w:rPr>
          <w:rFonts w:hint="eastAsia" w:ascii="仿宋_GB2312" w:hAnsi="仿宋_GB2312" w:eastAsia="仿宋_GB2312" w:cs="仿宋_GB2312"/>
          <w:color w:val="auto"/>
          <w:sz w:val="32"/>
          <w:szCs w:val="32"/>
          <w:shd w:val="clear" w:color="auto" w:fill="FFFFFF"/>
          <w:lang w:val="en-US" w:eastAsia="zh-CN"/>
        </w:rPr>
        <w:t>备案</w:t>
      </w:r>
      <w:r>
        <w:rPr>
          <w:rFonts w:hint="eastAsia" w:ascii="仿宋_GB2312" w:hAnsi="仿宋_GB2312" w:eastAsia="仿宋_GB2312" w:cs="仿宋_GB2312"/>
          <w:color w:val="auto"/>
          <w:sz w:val="32"/>
          <w:szCs w:val="32"/>
          <w:shd w:val="clear" w:color="auto" w:fill="FFFFFF"/>
          <w:lang w:eastAsia="zh-CN"/>
        </w:rPr>
        <w:t>。</w:t>
      </w:r>
    </w:p>
    <w:p w14:paraId="77B28D3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2.硕士学位论文</w:t>
      </w:r>
      <w:r>
        <w:rPr>
          <w:rFonts w:hint="eastAsia" w:ascii="仿宋_GB2312" w:hAnsi="仿宋_GB2312" w:eastAsia="仿宋_GB2312" w:cs="仿宋_GB2312"/>
          <w:color w:val="auto"/>
          <w:sz w:val="32"/>
          <w:szCs w:val="32"/>
          <w:shd w:val="clear" w:color="auto" w:fill="FFFFFF"/>
          <w:lang w:eastAsia="zh-CN"/>
        </w:rPr>
        <w:t>评阅</w:t>
      </w:r>
    </w:p>
    <w:p w14:paraId="1FAEBE6C">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：校盲审硕士由学位办</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时间不晚于</w:t>
      </w:r>
      <w:r>
        <w:rPr>
          <w:rFonts w:hint="eastAsia" w:ascii="仿宋_GB2312" w:hAnsi="仿宋_GB2312" w:eastAsia="仿宋_GB2312" w:cs="仿宋_GB2312"/>
          <w:color w:val="0070C0"/>
          <w:sz w:val="32"/>
          <w:szCs w:val="32"/>
          <w:shd w:val="clear" w:color="auto" w:fill="FFFFFF"/>
          <w:lang w:val="en-US" w:eastAsia="zh-CN"/>
        </w:rPr>
        <w:t>9</w:t>
      </w:r>
      <w:r>
        <w:rPr>
          <w:rFonts w:hint="eastAsia" w:ascii="仿宋_GB2312" w:hAnsi="仿宋_GB2312" w:eastAsia="仿宋_GB2312" w:cs="仿宋_GB2312"/>
          <w:color w:val="0070C0"/>
          <w:sz w:val="32"/>
          <w:szCs w:val="32"/>
          <w:shd w:val="clear" w:color="auto" w:fill="FFFFFF"/>
        </w:rPr>
        <w:t>月</w:t>
      </w:r>
      <w:r>
        <w:rPr>
          <w:rFonts w:hint="eastAsia" w:ascii="仿宋_GB2312" w:hAnsi="仿宋_GB2312" w:eastAsia="仿宋_GB2312" w:cs="仿宋_GB2312"/>
          <w:color w:val="0070C0"/>
          <w:sz w:val="32"/>
          <w:szCs w:val="32"/>
          <w:shd w:val="clear" w:color="auto" w:fill="FFFFFF"/>
          <w:lang w:val="en-US" w:eastAsia="zh-CN"/>
        </w:rPr>
        <w:t>30</w:t>
      </w:r>
      <w:r>
        <w:rPr>
          <w:rFonts w:hint="eastAsia" w:ascii="仿宋_GB2312" w:hAnsi="仿宋_GB2312" w:eastAsia="仿宋_GB2312" w:cs="仿宋_GB2312"/>
          <w:color w:val="0070C0"/>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时间一般为30个工作日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校盲审硕士名单见</w:t>
      </w:r>
      <w:r>
        <w:rPr>
          <w:rFonts w:hint="eastAsia" w:ascii="仿宋_GB2312" w:hAnsi="仿宋_GB2312" w:eastAsia="仿宋_GB2312" w:cs="仿宋_GB2312"/>
          <w:b/>
          <w:bCs/>
          <w:color w:val="auto"/>
          <w:sz w:val="32"/>
          <w:szCs w:val="32"/>
          <w:u w:val="double"/>
          <w:shd w:val="clear" w:color="auto" w:fill="FFFFFF"/>
          <w:lang w:val="en-US" w:eastAsia="zh-CN"/>
        </w:rPr>
        <w:t>附件6</w:t>
      </w:r>
      <w:r>
        <w:rPr>
          <w:rFonts w:hint="eastAsia" w:ascii="仿宋_GB2312" w:hAnsi="仿宋_GB2312" w:eastAsia="仿宋_GB2312" w:cs="仿宋_GB2312"/>
          <w:b w:val="0"/>
          <w:bCs w:val="0"/>
          <w:color w:val="auto"/>
          <w:sz w:val="32"/>
          <w:szCs w:val="32"/>
          <w:shd w:val="clear" w:color="auto" w:fill="FFFFFF"/>
          <w:lang w:eastAsia="zh-CN"/>
        </w:rPr>
        <w:t>。</w:t>
      </w:r>
    </w:p>
    <w:p w14:paraId="4869FB35">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（2）学院</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：院盲审硕士由所在培养单位在系统内派送外审，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时间可参照学校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安排。</w:t>
      </w:r>
    </w:p>
    <w:p w14:paraId="59E422B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结果的处理</w:t>
      </w:r>
    </w:p>
    <w:p w14:paraId="6682E85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处理依据见《陕西师范大学研究生学位论文评阅实施办法（暂行）》（陕师学位〔2024〕3号），</w:t>
      </w:r>
      <w:r>
        <w:rPr>
          <w:rFonts w:hint="eastAsia" w:ascii="仿宋_GB2312" w:hAnsi="仿宋_GB2312" w:eastAsia="仿宋_GB2312" w:cs="仿宋_GB2312"/>
          <w:color w:val="auto"/>
          <w:sz w:val="32"/>
          <w:szCs w:val="32"/>
          <w:shd w:val="clear" w:color="auto" w:fill="FFFFFF"/>
        </w:rPr>
        <w:t>申请学位论文</w:t>
      </w:r>
      <w:r>
        <w:rPr>
          <w:rFonts w:hint="eastAsia" w:ascii="仿宋_GB2312" w:hAnsi="仿宋_GB2312" w:eastAsia="仿宋_GB2312" w:cs="仿宋_GB2312"/>
          <w:color w:val="auto"/>
          <w:sz w:val="32"/>
          <w:szCs w:val="32"/>
          <w:shd w:val="clear" w:color="auto" w:fill="FFFFFF"/>
          <w:lang w:val="en-US" w:eastAsia="zh-CN"/>
        </w:rPr>
        <w:t>再次评阅</w:t>
      </w:r>
      <w:r>
        <w:rPr>
          <w:rFonts w:hint="eastAsia" w:ascii="仿宋_GB2312" w:hAnsi="仿宋_GB2312" w:eastAsia="仿宋_GB2312" w:cs="仿宋_GB2312"/>
          <w:color w:val="auto"/>
          <w:sz w:val="32"/>
          <w:szCs w:val="32"/>
          <w:shd w:val="clear" w:color="auto" w:fill="FFFFFF"/>
        </w:rPr>
        <w:t>的学位申请者须填写《陕西师范大学研究生学位论文</w:t>
      </w:r>
      <w:r>
        <w:rPr>
          <w:rFonts w:hint="eastAsia" w:ascii="仿宋_GB2312" w:hAnsi="仿宋_GB2312" w:eastAsia="仿宋_GB2312" w:cs="仿宋_GB2312"/>
          <w:color w:val="auto"/>
          <w:sz w:val="32"/>
          <w:szCs w:val="32"/>
          <w:shd w:val="clear" w:color="auto" w:fill="FFFFFF"/>
          <w:lang w:val="en-US" w:eastAsia="zh-CN"/>
        </w:rPr>
        <w:t>再次评阅</w:t>
      </w:r>
      <w:r>
        <w:rPr>
          <w:rFonts w:hint="eastAsia" w:ascii="仿宋_GB2312" w:hAnsi="仿宋_GB2312" w:eastAsia="仿宋_GB2312" w:cs="仿宋_GB2312"/>
          <w:color w:val="auto"/>
          <w:sz w:val="32"/>
          <w:szCs w:val="32"/>
          <w:shd w:val="clear" w:color="auto" w:fill="FFFFFF"/>
        </w:rPr>
        <w:t>申请表》。</w:t>
      </w:r>
    </w:p>
    <w:p w14:paraId="6400EB1E">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四、其他</w:t>
      </w:r>
    </w:p>
    <w:p w14:paraId="4A4FE973">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1.学位申请者所需填写表格及操作指南见</w:t>
      </w:r>
      <w:r>
        <w:rPr>
          <w:rFonts w:hint="eastAsia" w:ascii="仿宋_GB2312" w:hAnsi="仿宋_GB2312" w:eastAsia="仿宋_GB2312" w:cs="仿宋_GB2312"/>
          <w:b/>
          <w:bCs/>
          <w:color w:val="auto"/>
          <w:sz w:val="32"/>
          <w:szCs w:val="32"/>
          <w:u w:val="double"/>
          <w:shd w:val="clear" w:color="auto" w:fill="FFFFFF"/>
          <w:lang w:val="en-US" w:eastAsia="zh-CN"/>
        </w:rPr>
        <w:t>硕士文件包</w:t>
      </w:r>
      <w:bookmarkStart w:id="0" w:name="_GoBack"/>
      <w:bookmarkEnd w:id="0"/>
      <w:r>
        <w:rPr>
          <w:rFonts w:hint="eastAsia" w:ascii="仿宋_GB2312" w:hAnsi="仿宋_GB2312" w:eastAsia="仿宋_GB2312" w:cs="仿宋_GB2312"/>
          <w:b/>
          <w:bCs/>
          <w:color w:val="auto"/>
          <w:sz w:val="32"/>
          <w:szCs w:val="32"/>
          <w:u w:val="double"/>
          <w:shd w:val="clear" w:color="auto" w:fill="FFFFFF"/>
          <w:lang w:val="en-US" w:eastAsia="zh-CN"/>
        </w:rPr>
        <w:t>、博士文件包</w:t>
      </w:r>
      <w:r>
        <w:rPr>
          <w:rFonts w:hint="eastAsia" w:ascii="仿宋_GB2312" w:hAnsi="仿宋_GB2312" w:eastAsia="仿宋_GB2312" w:cs="仿宋_GB2312"/>
          <w:color w:val="auto"/>
          <w:sz w:val="32"/>
          <w:szCs w:val="32"/>
          <w:shd w:val="clear" w:color="auto" w:fill="FFFFFF"/>
          <w:lang w:val="en-US" w:eastAsia="zh-CN"/>
        </w:rPr>
        <w:t>。</w:t>
      </w:r>
    </w:p>
    <w:p w14:paraId="30C6616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0070C0"/>
          <w:sz w:val="32"/>
          <w:szCs w:val="32"/>
          <w:shd w:val="clear" w:color="auto" w:fill="FFFFFF"/>
          <w:lang w:val="en-US" w:eastAsia="zh-CN"/>
        </w:rPr>
        <w:t>2.论文评阅前，学位申请者原则上仅可向研究生管理系统上传一次盲审版学位论文，请务必核对好内容及格式。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9104"/>
    <w:multiLevelType w:val="singleLevel"/>
    <w:tmpl w:val="BA7C91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080E4FC3"/>
    <w:rsid w:val="0BB76DD5"/>
    <w:rsid w:val="16562146"/>
    <w:rsid w:val="16F25970"/>
    <w:rsid w:val="1BA7170E"/>
    <w:rsid w:val="1DA16597"/>
    <w:rsid w:val="25251647"/>
    <w:rsid w:val="2B6832EF"/>
    <w:rsid w:val="30B45BD8"/>
    <w:rsid w:val="37817A3B"/>
    <w:rsid w:val="458A3FD3"/>
    <w:rsid w:val="45A17DCA"/>
    <w:rsid w:val="47BE0EB6"/>
    <w:rsid w:val="47E479B2"/>
    <w:rsid w:val="48523E0E"/>
    <w:rsid w:val="515F0571"/>
    <w:rsid w:val="55E96AD8"/>
    <w:rsid w:val="564D7F1A"/>
    <w:rsid w:val="59AB1624"/>
    <w:rsid w:val="7B82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744</Characters>
  <Lines>0</Lines>
  <Paragraphs>0</Paragraphs>
  <TotalTime>78</TotalTime>
  <ScaleCrop>false</ScaleCrop>
  <LinksUpToDate>false</LinksUpToDate>
  <CharactersWithSpaces>745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2022-08-31T09:12:00Z</dcterms:created>
  <dc:creator>青丘的羊</dc:creator>
  <cp:lastModifiedBy>青丘的漾</cp:lastModifiedBy>
  <cp:lastPrinted>2022-09-08T09:49:00Z</cp:lastPrinted>
  <dcterms:modified xsi:type="dcterms:W3CDTF">2024-08-30T07:33:44Z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7A7813AB033745ABB5E505AC133F8986</vt:lpwstr>
  </property>
</Properties>
</file>