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  <w:t>线上答辩补充说明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一、答辩组织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1.采用线上答辩的答辩组，建议使用腾讯会议、钉钉办公等线上工作平台进行视频答辩。答辩程序应继续按照学校现行规定执行。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.各研究生培养单位应保障每场学位论文线上答辩所需的会场、设备等基本条件。满足在通畅良好的网络环境下使用腾讯会议、钉钉办公等带有文件实时共享的视频会议的软硬件条件。各研究生培养单位应提前将视频答辩软件及操作说明，发给答辩学生，确认学生掌握软件的使用和流程，并公布视频答辩观摩参与的方式。有关答辩软件应在正式答辩前提前测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因线上答辩对答辩结果产生任何影响，由答辩人承担。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二、答辩要求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75" w:firstLine="645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1.参加答辩的研究生，应至少于答辩前两天将答辩相关材料发送给答辩秘书，由答辩秘书分发给答辩委员会成员。通过视频方式答辩的，应保证视频答辩所需的电脑、摄像头、网络设备等，并应在单独空间内独立完成学位论文答辩。学生答辩开始前和答辩过程中，应向全体委员展示答辩环境和所在空间。学生双手须全程在视频范围内，不得与外界有任何音视频交互，不得带耳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答辩结束后，答辩委员会应对参加答辩的学生是否通过答辩进行封闭讨论，如因特殊情况需要进行线上投票，建议通过问卷星、qq群等投票软件进行无记名投票，形成最终的答辩结论。答辩结论形成后，经全体答辩委员确认，由答辩委员会主席现场宣读答辩决议并签署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3.答辩秘书应对答辩过程进行详细记录，通过录屏软件或其他音视频采集设备对答辩过程应进行全程录像。答辩结束后，答辩秘书负责整理完成有关归档所需的文字材料，并送交研究生秘书。答辩记录必须由答辩秘书独立完成，不允许由他人誊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4.腾讯会议及问卷星使用说明，参见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shd w:val="clear" w:fill="FFFFFF"/>
          <w:lang w:val="en-US" w:eastAsia="zh-CN" w:bidi="ar"/>
        </w:rPr>
        <w:t>附件1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答辩秘书、研究生秘书答辩工作材料包。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三、答辩现场及答辩人演示说明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1.原则上应保障每场学位论文答辩的“主会场”场地、设备等基本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条件。线上答辩需满足在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通讯良好的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网络环境下使用腾讯会议、钉钉办公等带有文件实时共享的视频会议的软硬件条件。（主会场参考效果，如下图所示）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right="7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179705</wp:posOffset>
            </wp:positionV>
            <wp:extent cx="3952875" cy="3750945"/>
            <wp:effectExtent l="0" t="0" r="9525" b="1905"/>
            <wp:wrapTight wrapText="bothSides">
              <wp:wrapPolygon>
                <wp:start x="0" y="0"/>
                <wp:lineTo x="0" y="21501"/>
                <wp:lineTo x="21548" y="21501"/>
                <wp:lineTo x="21548" y="0"/>
                <wp:lineTo x="0" y="0"/>
              </wp:wrapPolygon>
            </wp:wrapTight>
            <wp:docPr id="32" name="图片 32" descr="0be52588ebb5b66969f2dc223401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0be52588ebb5b66969f2dc223401a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right="76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210" w:lineRule="atLeast"/>
        <w:ind w:right="76"/>
        <w:rPr>
          <w:rFonts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.研究生答辩人应保证视频答辩所需的电脑、摄像头、网络设备等，并应在单独空间内独立完成学位论文答辩。答辩开始前，应向全体委员360度展示答辩环境和所在空间。答辩过程中，学生双手须全程在视频范围内，不得与外界有任何音视频交互，不得带耳机。（答辩人现场，如下图所示）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right="7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375285</wp:posOffset>
            </wp:positionV>
            <wp:extent cx="3177540" cy="4078605"/>
            <wp:effectExtent l="0" t="0" r="41910" b="55245"/>
            <wp:wrapTight wrapText="bothSides">
              <wp:wrapPolygon>
                <wp:start x="0" y="0"/>
                <wp:lineTo x="0" y="21489"/>
                <wp:lineTo x="21496" y="21489"/>
                <wp:lineTo x="21496" y="0"/>
                <wp:lineTo x="0" y="0"/>
              </wp:wrapPolygon>
            </wp:wrapTight>
            <wp:docPr id="33" name="图片 33" descr="3ea0cb9c3f5d2b217f569187fc137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3ea0cb9c3f5d2b217f569187fc137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right="76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210" w:lineRule="atLeast"/>
        <w:ind w:right="76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210" w:lineRule="atLeast"/>
        <w:ind w:right="76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210" w:lineRule="atLeast"/>
        <w:ind w:right="76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四、其他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75" w:firstLine="645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未尽事宜参见《陕西师范大学博士、硕士学位授予工作实施细则（修订）》（陕师学位〔2022〕1号）第四章第十四条。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801968-0AB6-4841-9F7B-96AD0F8014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70D4B7B-D374-4993-AFF8-EA77D6666F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42C3137-111A-425D-8192-0E15E32829B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01F8565-C9C6-4355-93B0-EF2BB1CE83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NzE0NWM5MmY2N2YyM2QyZDcxNGFhZGE3NWZmMmMifQ=="/>
  </w:docVars>
  <w:rsids>
    <w:rsidRoot w:val="794C1C71"/>
    <w:rsid w:val="097F22BB"/>
    <w:rsid w:val="2FD77676"/>
    <w:rsid w:val="344B5864"/>
    <w:rsid w:val="3A940AC9"/>
    <w:rsid w:val="3D545D46"/>
    <w:rsid w:val="56AD3720"/>
    <w:rsid w:val="591A77BB"/>
    <w:rsid w:val="6C3D29DD"/>
    <w:rsid w:val="737F1E74"/>
    <w:rsid w:val="749F7789"/>
    <w:rsid w:val="794C1C71"/>
    <w:rsid w:val="7CE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993</Words>
  <Characters>1008</Characters>
  <Lines>0</Lines>
  <Paragraphs>0</Paragraphs>
  <TotalTime>0</TotalTime>
  <ScaleCrop>false</ScaleCrop>
  <LinksUpToDate>false</LinksUpToDate>
  <CharactersWithSpaces>1008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2021-11-12T06:37:00Z</dcterms:created>
  <dc:creator>Admin</dc:creator>
  <cp:lastModifiedBy>青丘的漾</cp:lastModifiedBy>
  <dcterms:modified xsi:type="dcterms:W3CDTF">2022-11-13T17:51:16Z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A2A175B9106747EFA1E504D1DFC92A2E</vt:lpwstr>
  </property>
</Properties>
</file>