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313" w:afterLines="1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论文提交及保密论文管理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各培养单位按照《陕西师范大学研究生档案归档管理规范》的要求整理答辩研究生的档案。学生办结离校手续前，需完成论文提交工作。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提交纸质版学位论文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学位申请人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-6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向各自的培养单位提交印制完成的纸质论文（含培养单位存档以及研究生学位档案各一本），其中博士需提交4本，硕士需提交3本。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eastAsia="仿宋" w:cs="Arial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提交时请务必在扉页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陕西师范大学论文独创性声明和学位论文使用授权声明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的签名处签名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含导师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并将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陕西师范大学学位论文答辩委员会人员信息表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插入到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独创性声明和授权声明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的后面。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各培养单位应于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0日前向学位办提交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纸质版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博士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学位论文1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硕士不提交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二、提交电子版学位论文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学位申请人应分别向学校图书馆、所在培养单位提交电子版学位论文，电子版学位论文命名格式为：学号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_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姓名（例：B17000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_赵钱孙李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学校图书馆：通过我校图书馆主页的“学位论文提交系统”http://www.lib.snnu.edu.cn/engine2/general/more?appId=1536280&amp;websiteId=170728&amp;wfwfid=22857&amp;pageId=295194&amp;typeId=5164718&amp;currentBranch=0，向图书馆提交电子版PDF格式的学位论文。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2.培养单位：学位申请人向所在培养单位研究生秘书提交PDF格式的电子版学位论文。所有电子版学位论文提交的时间应在学位论文答辩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及分会审议结束后，正式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授予学位前完成。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各培养单位应于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0日前向学位办提交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电子版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博士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硕士学位论文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三、全过程管理材料归档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根据《陕西师范大学研究生学位论文质量全过程管理办法（试行）》（师研〔2023〕2号）相关规定，学位申请人向培养单位提交归档学位论文时，须同步提交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陕西师范大学研究生学位论文修改情况表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》（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，归入档案。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四、内部论文或涉密论文管理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申请内部论文或涉密论文的学生，需向所在分会提交保密备案表和支撑材料，分会审议后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将同意办理内部论文或涉密论文的学生名单和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支撑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材料提交学位办审定。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通过分会审核的学生需将《陕西师范大学研究生学位论文申请保密备案表》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一式三份，分别提交给所在培养单位、研究生院学位办和档案馆各一份，并且需在图书馆学位论文提交系统提交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pdf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版（拍照和彩色扫描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均可）的《研究生学位论文申请保密备案表》。学位论文的电子版和密封的纸质版提交所在培养单位保存，待解密后提交学位办。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被国家、陕西省或学校纳入抽检范围的内部论文或保密论文，由培养单位或导师负责提交。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五、其他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学位申请人向学校提交的存档论文（纸质版、电子版），除用于学校存档之外，还与各级论文抽检、国家图书馆存档等工作相关，请学位申请人高度重视，对归档材料负责。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关于论文格式，在参考《陕西师范大学博士、硕士学位论文规范（2023年修订）》（http://newyjs.snnu.edu.cn/info/1030/6410.htm），并充分尊重学科特点的基础上予以规范排版。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Tc4MmEwNDI3OWU1NTJhMTM3Zjk0Y2U5Mjk5OTIifQ=="/>
  </w:docVars>
  <w:rsids>
    <w:rsidRoot w:val="00000000"/>
    <w:rsid w:val="084C1EE4"/>
    <w:rsid w:val="0B2C3010"/>
    <w:rsid w:val="0DA21D29"/>
    <w:rsid w:val="1091611B"/>
    <w:rsid w:val="184F48D3"/>
    <w:rsid w:val="595C6B6D"/>
    <w:rsid w:val="5C091A23"/>
    <w:rsid w:val="5EF4174F"/>
    <w:rsid w:val="654C33D6"/>
    <w:rsid w:val="68D11A23"/>
    <w:rsid w:val="6EF17F9A"/>
    <w:rsid w:val="73F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1063</Words>
  <Characters>1190</Characters>
  <Lines>0</Lines>
  <Paragraphs>0</Paragraphs>
  <TotalTime>10</TotalTime>
  <ScaleCrop>false</ScaleCrop>
  <LinksUpToDate>false</LinksUpToDate>
  <CharactersWithSpaces>1190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2022-05-11T04:39:00Z</dcterms:created>
  <dc:creator>青丘的羊</dc:creator>
  <cp:lastModifiedBy>青丘的漾</cp:lastModifiedBy>
  <dcterms:modified xsi:type="dcterms:W3CDTF">2023-05-23T06:54:53Z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46B2EC9D39104A31AF9776AC5738151C</vt:lpwstr>
  </property>
</Properties>
</file>