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69" w:rsidRDefault="00753C69" w:rsidP="00753C69">
      <w:pPr>
        <w:jc w:val="center"/>
        <w:rPr>
          <w:sz w:val="18"/>
          <w:szCs w:val="18"/>
        </w:rPr>
      </w:pPr>
    </w:p>
    <w:p w:rsidR="00753C69" w:rsidRDefault="00753C69" w:rsidP="00753C69">
      <w:pPr>
        <w:jc w:val="center"/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118745</wp:posOffset>
            </wp:positionV>
            <wp:extent cx="4754245" cy="868045"/>
            <wp:effectExtent l="0" t="0" r="0" b="0"/>
            <wp:wrapNone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rPr>
          <w:sz w:val="18"/>
          <w:szCs w:val="18"/>
        </w:rPr>
      </w:pPr>
    </w:p>
    <w:p w:rsidR="00753C69" w:rsidRDefault="00753C69" w:rsidP="00753C69">
      <w:pPr>
        <w:jc w:val="center"/>
        <w:rPr>
          <w:sz w:val="18"/>
          <w:szCs w:val="18"/>
        </w:rPr>
      </w:pPr>
      <w:bookmarkStart w:id="0" w:name="wh"/>
      <w:bookmarkEnd w:id="0"/>
      <w:r>
        <w:rPr>
          <w:rFonts w:eastAsia="仿宋_GB2312" w:hint="eastAsia"/>
          <w:sz w:val="32"/>
        </w:rPr>
        <w:t>师</w:t>
      </w:r>
      <w:proofErr w:type="gramStart"/>
      <w:r>
        <w:rPr>
          <w:rFonts w:eastAsia="仿宋_GB2312" w:hint="eastAsia"/>
          <w:sz w:val="32"/>
        </w:rPr>
        <w:t>研</w:t>
      </w:r>
      <w:proofErr w:type="gramEnd"/>
      <w:r>
        <w:rPr>
          <w:rFonts w:eastAsia="仿宋_GB2312" w:hint="eastAsia"/>
          <w:sz w:val="32"/>
        </w:rPr>
        <w:t>〔</w:t>
      </w:r>
      <w:r>
        <w:rPr>
          <w:rFonts w:eastAsia="仿宋_GB2312"/>
          <w:sz w:val="32"/>
        </w:rPr>
        <w:t>2016</w:t>
      </w:r>
      <w:r>
        <w:rPr>
          <w:rFonts w:eastAsia="仿宋_GB2312" w:hint="eastAsia"/>
          <w:sz w:val="32"/>
        </w:rPr>
        <w:t>〕</w:t>
      </w:r>
      <w:r>
        <w:rPr>
          <w:rFonts w:eastAsia="仿宋_GB2312"/>
          <w:sz w:val="32"/>
        </w:rPr>
        <w:t>8</w:t>
      </w:r>
      <w:r>
        <w:rPr>
          <w:rFonts w:eastAsia="仿宋_GB2312" w:hint="eastAsia"/>
          <w:sz w:val="32"/>
        </w:rPr>
        <w:t>号</w:t>
      </w:r>
    </w:p>
    <w:p w:rsidR="00753C69" w:rsidRDefault="00753C69" w:rsidP="00753C6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5257800" cy="0"/>
                <wp:effectExtent l="17780" t="22860" r="20320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4F84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3.8pt" to="414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" strokecolor="red" strokeweight="2.25pt"/>
            </w:pict>
          </mc:Fallback>
        </mc:AlternateContent>
      </w:r>
    </w:p>
    <w:p w:rsidR="00753C69" w:rsidRDefault="00753C69" w:rsidP="00753C69">
      <w:pPr>
        <w:widowControl/>
        <w:spacing w:beforeLines="100" w:before="312" w:afterLines="100" w:after="312"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关于印发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《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陕西师范大学博士研究生自由探索项目</w:t>
      </w:r>
    </w:p>
    <w:p w:rsidR="00753C69" w:rsidRDefault="00753C69" w:rsidP="00753C69">
      <w:pPr>
        <w:widowControl/>
        <w:spacing w:beforeLines="100" w:before="312" w:afterLines="100" w:after="312" w:line="5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资助管理办法（暂行）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》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753C69" w:rsidRDefault="00753C69" w:rsidP="00753C69">
      <w:pPr>
        <w:widowControl/>
        <w:spacing w:line="54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校内各研究生培养单位，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贯彻落实《国家中长期教育改革和发展纲要（2010-2020年）》、教育部《关于深化研究生教育改革的意见》（教研[2013]1号）以及《陕西师范大学中央高校基本科研业务费专项资金项目实施细则》（陕师校发[2016]58号），全面提升我校博士研究生科研创新能力和培养质量，进一步推进“双一流”建设，学校设立博士研究生自由探索项目。现将</w:t>
      </w:r>
      <w:bookmarkStart w:id="1" w:name="_GoBack"/>
      <w:r>
        <w:rPr>
          <w:rFonts w:ascii="仿宋_GB2312" w:eastAsia="仿宋_GB2312" w:hint="eastAsia"/>
          <w:sz w:val="32"/>
          <w:szCs w:val="32"/>
        </w:rPr>
        <w:t>《陕西师范大学博士研究生自由探索项目资助管理办法（暂行）》</w:t>
      </w:r>
      <w:bookmarkEnd w:id="1"/>
      <w:r>
        <w:rPr>
          <w:rFonts w:ascii="仿宋_GB2312" w:eastAsia="仿宋_GB2312" w:hint="eastAsia"/>
          <w:sz w:val="32"/>
          <w:szCs w:val="32"/>
        </w:rPr>
        <w:t>予以印发，请遵照执行。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</w:p>
    <w:p w:rsidR="00753C69" w:rsidRDefault="00753C69" w:rsidP="00753C69">
      <w:pPr>
        <w:widowControl/>
        <w:spacing w:line="540" w:lineRule="exact"/>
        <w:ind w:firstLineChars="1900" w:firstLine="399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132715</wp:posOffset>
            </wp:positionV>
            <wp:extent cx="1381125" cy="1381125"/>
            <wp:effectExtent l="0" t="0" r="9525" b="9525"/>
            <wp:wrapNone/>
            <wp:docPr id="1" name="图片 1" descr="efcdd768-630d-482f-80ac-6abce74fc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efcdd768-630d-482f-80ac-6abce74fccc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C69" w:rsidRDefault="00753C69" w:rsidP="00753C69">
      <w:pPr>
        <w:widowControl/>
        <w:spacing w:line="540" w:lineRule="exact"/>
        <w:ind w:firstLineChars="1900" w:firstLine="608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研究生院</w:t>
      </w:r>
    </w:p>
    <w:p w:rsidR="00753C69" w:rsidRDefault="00753C69" w:rsidP="00753C69">
      <w:pPr>
        <w:widowControl/>
        <w:spacing w:line="540" w:lineRule="exact"/>
        <w:ind w:firstLineChars="1800" w:firstLine="57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2016年9月26日</w:t>
      </w:r>
    </w:p>
    <w:p w:rsidR="00753C69" w:rsidRDefault="00753C69" w:rsidP="00753C69">
      <w:pPr>
        <w:widowControl/>
        <w:spacing w:beforeLines="100" w:before="312" w:afterLines="100" w:after="312" w:line="5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陕西师范大学博士研究生自由探索项目</w:t>
      </w:r>
    </w:p>
    <w:p w:rsidR="00753C69" w:rsidRDefault="00753C69" w:rsidP="00753C69">
      <w:pPr>
        <w:widowControl/>
        <w:spacing w:beforeLines="100" w:before="312" w:afterLines="100" w:after="312" w:line="54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资助管理办法（暂行）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贯彻落实《国家中长期教育改革和发展纲要（2010-2020年）》、教育部《关于深化研究生教育改革的意见》（教研[2013]1号）以及《陕西师范大学中央高校基本科研业务费专项资金项目实施细则》（陕师校发[2016]58号），全面提升我校博士研究生科研创新能力和培养质量，进一步推进“双一流”建设，学校设立博士研究生自由探索项目。为更好地实施本项目，特制定本办法。</w:t>
      </w:r>
    </w:p>
    <w:p w:rsidR="00753C69" w:rsidRDefault="00753C69" w:rsidP="00753C69">
      <w:pPr>
        <w:widowControl/>
        <w:spacing w:beforeLines="50" w:before="156" w:afterLines="50" w:after="156" w:line="540" w:lineRule="exact"/>
        <w:ind w:firstLine="561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一、申报条件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1.在校博士研究生（学制内），年龄不超过40周岁；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2.前期工作基础好，具有一定理论基础和研究积累，或者已经取得一定的阶段性成果； 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3.项目论证比较客观、充分，技术路线清晰，目的明确，有较好的实施条件和可操作的实施方案，可行性强，预期可取得创新性成果；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4.申请者的博士研究生指导教师应在本研究领域有较高的学术造诣。若导师为“全国优秀博士学位论文指导教师”、“陕西省优秀博士学位论文指导教师”或“我心目中的好导师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 xml:space="preserve">，学校将优先资助。 </w:t>
      </w:r>
    </w:p>
    <w:p w:rsidR="00753C69" w:rsidRDefault="00753C69" w:rsidP="00753C69">
      <w:pPr>
        <w:spacing w:beforeLines="50" w:before="156" w:afterLines="50" w:after="156" w:line="54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二、申报原则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1.资助项目的评选遵循“科研导向、注重创新、宁缺勿滥”的原则，采取“自主申请、择优资助”。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2．经费来源是中央财政设立中央高校基本科研业务费专项资金，用于资助具有开拓意义的博士研究生学位论文选题的研究，专款专用。</w:t>
      </w:r>
    </w:p>
    <w:p w:rsidR="00753C69" w:rsidRDefault="00753C69" w:rsidP="00753C69">
      <w:pPr>
        <w:widowControl/>
        <w:spacing w:line="540" w:lineRule="exact"/>
        <w:ind w:firstLine="5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3．项目的申报、组织答辩、评审、跟踪检查、结题和基金的使用，接受研究生院监督管理和有关异议事项的处理。</w:t>
      </w:r>
    </w:p>
    <w:p w:rsidR="00753C69" w:rsidRDefault="00753C69" w:rsidP="00753C69">
      <w:pPr>
        <w:widowControl/>
        <w:spacing w:beforeLines="50" w:before="156" w:afterLines="50" w:after="156" w:line="540" w:lineRule="exact"/>
        <w:ind w:firstLine="561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三、申报与评审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1.个人申请。具备上述条件的博士研究生可填写《陕西师范大学博士研究生自由探索项目资助申请书》。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2.学院推荐。各研究生培养单位组织进行初审，并将初审结果在学院公示。公示结束后，由学院填写推荐意见，报研究生院复审。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3.专家评审。研究生院组织相关学科领域的专家，采取材料评审及答辩相结合的形式，对申请立项学位论文的选题、研究内容及研究生的基础知识、专业知识和综合素质进行评审。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4.学校审核批准。在研究生院网站上公示拟资助项目名单。公示无异议后，报主管校长审核批准，确定资助人选。</w:t>
      </w:r>
    </w:p>
    <w:p w:rsidR="00753C69" w:rsidRDefault="00753C69" w:rsidP="00753C69">
      <w:pPr>
        <w:spacing w:beforeLines="50" w:before="156" w:afterLines="50" w:after="156" w:line="54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四、实施与管理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获准立项后，根据资助经费额度，下拨经费的50%至学院。项目参与人即可按项目计划开展科学研究，并严格按照下述监督流程及时反馈项目进展：</w:t>
      </w:r>
    </w:p>
    <w:p w:rsidR="00753C69" w:rsidRDefault="00753C69" w:rsidP="00753C69">
      <w:pPr>
        <w:spacing w:line="540" w:lineRule="exact"/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1．资助额度：2万元/项。</w:t>
      </w:r>
    </w:p>
    <w:p w:rsidR="00753C69" w:rsidRDefault="00753C69" w:rsidP="00753C69">
      <w:pPr>
        <w:spacing w:line="540" w:lineRule="exact"/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2.立项项目实行中期检查制度。项目进展到中期时，项</w:t>
      </w:r>
      <w:r>
        <w:rPr>
          <w:rFonts w:ascii="仿宋_GB2312" w:eastAsia="仿宋_GB2312" w:hint="eastAsia"/>
          <w:sz w:val="32"/>
          <w:szCs w:val="32"/>
        </w:rPr>
        <w:lastRenderedPageBreak/>
        <w:t>目负责人须填写《陕西师范大学博士研究生自由探索项目资助中期进展检查表》，并将阶段性成果一并送交所在学院（《中期进展检查表》须先经由项目负责人导师的审核和认可），经学院组织专家审议后上报研究生院，确定继续执行、限期整改或终止项目。中期检查合格的项目，下拨另外50%的资助经费；中期检查不合格的项目，将终止资助。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3．有下列情形之一的，将终止项目的实施和资助：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（1）在申报、实施和总结过程中弄虚作假、违背学术道德规范的；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（2）未按时提交《中期进展检查表》的；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（3</w:t>
      </w:r>
      <w:r>
        <w:rPr>
          <w:rFonts w:ascii="仿宋_GB2312" w:eastAsia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int="eastAsia"/>
          <w:sz w:val="32"/>
          <w:szCs w:val="32"/>
        </w:rPr>
        <w:t>经中期</w:t>
      </w:r>
      <w:proofErr w:type="gramEnd"/>
      <w:r>
        <w:rPr>
          <w:rFonts w:ascii="仿宋_GB2312" w:eastAsia="仿宋_GB2312" w:hint="eastAsia"/>
          <w:sz w:val="32"/>
          <w:szCs w:val="32"/>
        </w:rPr>
        <w:t>检查，专家认定科研工作无明显进展的；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）因自费出国，或未经研究生院批准而自行终止课题的；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（5）违规使用、侵占项目经费的。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4．涉及研究人员、目标、内容、期限、预算以及中止研究工作等重要变动时，项目负责人经项目依托单位提出报告，报研究生院审批。 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5．项目规定期限届满时，</w:t>
      </w:r>
      <w:proofErr w:type="gramStart"/>
      <w:r>
        <w:rPr>
          <w:rFonts w:ascii="仿宋_GB2312" w:eastAsia="仿宋_GB2312" w:hint="eastAsia"/>
          <w:sz w:val="32"/>
          <w:szCs w:val="32"/>
        </w:rPr>
        <w:t>组织结项验收</w:t>
      </w:r>
      <w:proofErr w:type="gramEnd"/>
      <w:r>
        <w:rPr>
          <w:rFonts w:ascii="仿宋_GB2312" w:eastAsia="仿宋_GB2312" w:hint="eastAsia"/>
          <w:sz w:val="32"/>
          <w:szCs w:val="32"/>
        </w:rPr>
        <w:t>。项目负责人须撰写《陕西师范大学博士研究生自由探索项目资助结项报告书》，同时</w:t>
      </w:r>
      <w:proofErr w:type="gramStart"/>
      <w:r>
        <w:rPr>
          <w:rFonts w:ascii="仿宋_GB2312" w:eastAsia="仿宋_GB2312" w:hint="eastAsia"/>
          <w:sz w:val="32"/>
          <w:szCs w:val="32"/>
        </w:rPr>
        <w:t>将结项成果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int="eastAsia"/>
          <w:sz w:val="32"/>
          <w:szCs w:val="32"/>
        </w:rPr>
        <w:t>结项相关</w:t>
      </w:r>
      <w:proofErr w:type="gramEnd"/>
      <w:r>
        <w:rPr>
          <w:rFonts w:ascii="仿宋_GB2312" w:eastAsia="仿宋_GB2312" w:hint="eastAsia"/>
          <w:sz w:val="32"/>
          <w:szCs w:val="32"/>
        </w:rPr>
        <w:t>材料须先经由项目负责人导师的审核和认可）上交学院进行专家评审。</w:t>
      </w:r>
      <w:proofErr w:type="gramStart"/>
      <w:r>
        <w:rPr>
          <w:rFonts w:ascii="仿宋_GB2312" w:eastAsia="仿宋_GB2312" w:hint="eastAsia"/>
          <w:sz w:val="32"/>
          <w:szCs w:val="32"/>
        </w:rPr>
        <w:t>结项成果</w:t>
      </w:r>
      <w:proofErr w:type="gramEnd"/>
      <w:r>
        <w:rPr>
          <w:rFonts w:ascii="仿宋_GB2312" w:eastAsia="仿宋_GB2312" w:hint="eastAsia"/>
          <w:sz w:val="32"/>
          <w:szCs w:val="32"/>
        </w:rPr>
        <w:t>与申请时提交的预期目标任务不一致或没有完成的，须提供详细理由说明并经导师认可和签字证明，否则可视为结项不合格。评议结果上报研究生院，经研究生院审核后</w:t>
      </w:r>
      <w:proofErr w:type="gramStart"/>
      <w:r>
        <w:rPr>
          <w:rFonts w:ascii="仿宋_GB2312" w:eastAsia="仿宋_GB2312" w:hint="eastAsia"/>
          <w:sz w:val="32"/>
          <w:szCs w:val="32"/>
        </w:rPr>
        <w:t>颁发结项证明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753C69" w:rsidRDefault="00753C69" w:rsidP="00753C69">
      <w:pPr>
        <w:pStyle w:val="a3"/>
        <w:spacing w:before="156" w:line="540" w:lineRule="exact"/>
        <w:ind w:firstLine="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6．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结项要求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参照如下标准：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（1）文科各专业博士研究生要求发表2篇CSSCI来源期</w:t>
      </w:r>
      <w:r>
        <w:rPr>
          <w:rFonts w:ascii="仿宋_GB2312" w:eastAsia="仿宋_GB2312" w:hint="eastAsia"/>
          <w:sz w:val="32"/>
          <w:szCs w:val="32"/>
        </w:rPr>
        <w:lastRenderedPageBreak/>
        <w:t>刊或1篇权威（SSCI）；理工科各专业博士研究生要求发表3篇SCI（E）源期刊论文或1篇SCI（E）源期刊Ⅱ区及以上。</w:t>
      </w:r>
    </w:p>
    <w:p w:rsidR="00753C69" w:rsidRDefault="00753C69" w:rsidP="00753C69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2）研究生的学位论文工作成果获得厅局级二等以上奖励（排名前3，署名陕西师范大学）1项；或获得授权号的国家发明专利（排名前2，署名陕西师范大学，其中排名为第二时，导师须为第一作者）1项；或1项转让费在10万元以上的科技成果（排名前2，署名陕西师范大学，其中排名为第二时，导师须为第一作者）；或在国内外正式出版15万字以上、独立撰写的学术专著1部(省级出版社以上)，均相当于在权威期刊上发表论文1篇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7．获得立项资助的博士研究生的研究成果在注明“陕西师范大学”的同时，均需标注“中央高校基本科研业务费专项资金资助（Supported by the Fundamental Research Funds For the Central Universities）中英文字样和项目编号，未标注的不能认定为项目成果，不予结项。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8.本项目所获得的知识产权，归属陕西师范大学所有。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9.项目经费支出范围主要包括：实验材料费、测试费、加工费、耗材费、差旅费、会议费、国际合作与交流费、图书出版补贴、资料费、数据库使用费、调研费、知识产权事务费、劳务费、专家咨询费等。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本项目报销时，需经指导教师同意，研究生院和财务处负责管理和监督。</w:t>
      </w:r>
    </w:p>
    <w:p w:rsidR="00753C69" w:rsidRDefault="00753C69" w:rsidP="00753C69">
      <w:pPr>
        <w:spacing w:beforeLines="50" w:before="156" w:afterLines="50" w:after="156" w:line="54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五、本规定自发布之日起执行，由研究生院负责解释。</w:t>
      </w: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53C69" w:rsidRDefault="00753C69" w:rsidP="00753C69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753C69" w:rsidRDefault="00753C69" w:rsidP="00753C69">
      <w:pPr>
        <w:pStyle w:val="a4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陕西师范大学博士研究生自由探索项目资助申请书</w:t>
      </w:r>
    </w:p>
    <w:p w:rsidR="00753C69" w:rsidRDefault="00753C69" w:rsidP="00753C69">
      <w:pPr>
        <w:pStyle w:val="a4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陕西师范大学博士研究生自由探索项目中期进展检查表</w:t>
      </w:r>
    </w:p>
    <w:p w:rsidR="00753C69" w:rsidRDefault="00753C69" w:rsidP="00753C69">
      <w:pPr>
        <w:pStyle w:val="a4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陕西师范大学博士研究生自由探索项目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资助结项报告书</w:t>
      </w:r>
      <w:proofErr w:type="gramEnd"/>
    </w:p>
    <w:p w:rsidR="00753C69" w:rsidRDefault="00753C69" w:rsidP="00753C69">
      <w:pPr>
        <w:rPr>
          <w:rFonts w:hint="eastAsia"/>
        </w:rPr>
      </w:pPr>
    </w:p>
    <w:p w:rsidR="00532710" w:rsidRPr="00753C69" w:rsidRDefault="00532710"/>
    <w:sectPr w:rsidR="00532710" w:rsidRPr="0075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4D03"/>
    <w:multiLevelType w:val="hybridMultilevel"/>
    <w:tmpl w:val="92461288"/>
    <w:lvl w:ilvl="0" w:tplc="526683E6">
      <w:start w:val="1"/>
      <w:numFmt w:val="decimal"/>
      <w:lvlText w:val="%1."/>
      <w:lvlJc w:val="left"/>
      <w:pPr>
        <w:ind w:left="987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69"/>
    <w:rsid w:val="00532710"/>
    <w:rsid w:val="007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6161"/>
  <w15:chartTrackingRefBased/>
  <w15:docId w15:val="{37EA201D-0707-4E68-A4F9-B81A2CEF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C69"/>
    <w:pPr>
      <w:widowControl w:val="0"/>
      <w:spacing w:beforeLines="50"/>
      <w:ind w:firstLine="482"/>
      <w:jc w:val="both"/>
    </w:pPr>
    <w:rPr>
      <w:rFonts w:ascii="Calibri" w:eastAsia="宋体" w:hAnsi="Calibri" w:cs="Times New Roman"/>
    </w:rPr>
  </w:style>
  <w:style w:type="paragraph" w:styleId="a4">
    <w:name w:val="List Paragraph"/>
    <w:basedOn w:val="a"/>
    <w:uiPriority w:val="34"/>
    <w:qFormat/>
    <w:rsid w:val="00753C6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2016-10-25T07:52:00Z</dcterms:created>
  <dcterms:modified xsi:type="dcterms:W3CDTF">2016-10-25T07:55:00Z</dcterms:modified>
</cp:coreProperties>
</file>